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7099" w14:textId="623C1B72" w:rsidR="002F000D" w:rsidRPr="00E86059" w:rsidRDefault="009B4748" w:rsidP="009D41E7">
      <w:pPr>
        <w:pStyle w:val="Odstavecseseznamem"/>
        <w:spacing w:after="0" w:line="288" w:lineRule="auto"/>
        <w:ind w:left="0"/>
        <w:contextualSpacing w:val="0"/>
        <w:jc w:val="both"/>
        <w:rPr>
          <w:rFonts w:eastAsia="Franklin Gothic Book" w:cstheme="minorHAnsi"/>
          <w:b/>
          <w:bCs/>
          <w:sz w:val="24"/>
          <w:szCs w:val="24"/>
        </w:rPr>
      </w:pPr>
      <w:bookmarkStart w:id="0" w:name="_Hlk36669506"/>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038C108F" wp14:editId="49CEBDDC">
                <wp:simplePos x="0" y="0"/>
                <wp:positionH relativeFrom="column">
                  <wp:posOffset>3640818</wp:posOffset>
                </wp:positionH>
                <wp:positionV relativeFrom="paragraph">
                  <wp:posOffset>-82096</wp:posOffset>
                </wp:positionV>
                <wp:extent cx="3434080" cy="1823085"/>
                <wp:effectExtent l="0" t="0" r="0" b="5715"/>
                <wp:wrapNone/>
                <wp:docPr id="5" name="Obdélník: se zakulacenými rohy 5"/>
                <wp:cNvGraphicFramePr/>
                <a:graphic xmlns:a="http://schemas.openxmlformats.org/drawingml/2006/main">
                  <a:graphicData uri="http://schemas.microsoft.com/office/word/2010/wordprocessingShape">
                    <wps:wsp>
                      <wps:cNvSpPr/>
                      <wps:spPr>
                        <a:xfrm>
                          <a:off x="0" y="0"/>
                          <a:ext cx="3434080" cy="1823085"/>
                        </a:xfrm>
                        <a:prstGeom prst="roundRect">
                          <a:avLst>
                            <a:gd name="adj" fmla="val 3727"/>
                          </a:avLst>
                        </a:prstGeom>
                        <a:solidFill>
                          <a:srgbClr val="BECD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2497"/>
                              <w:gridCol w:w="868"/>
                            </w:tblGrid>
                            <w:tr w:rsidR="009B4748" w14:paraId="649DB75C" w14:textId="77777777">
                              <w:trPr>
                                <w:trHeight w:val="275"/>
                              </w:trPr>
                              <w:tc>
                                <w:tcPr>
                                  <w:tcW w:w="5008" w:type="dxa"/>
                                  <w:gridSpan w:val="3"/>
                                  <w:hideMark/>
                                </w:tcPr>
                                <w:p w14:paraId="284E72FA" w14:textId="77777777" w:rsidR="009B4748" w:rsidRDefault="009B4748">
                                  <w:pPr>
                                    <w:rPr>
                                      <w:b/>
                                      <w:bCs/>
                                      <w:color w:val="000000" w:themeColor="text1"/>
                                      <w:sz w:val="20"/>
                                      <w:szCs w:val="20"/>
                                    </w:rPr>
                                  </w:pPr>
                                  <w:r>
                                    <w:rPr>
                                      <w:b/>
                                      <w:bCs/>
                                      <w:color w:val="000000" w:themeColor="text1"/>
                                      <w:sz w:val="14"/>
                                      <w:szCs w:val="14"/>
                                    </w:rPr>
                                    <w:t xml:space="preserve">TENTO OBJEKT SI PROSÍM PO ÚPRAVÁCH SMAŽTE A </w:t>
                                  </w:r>
                                  <w:hyperlink r:id="rId11" w:history="1">
                                    <w:r>
                                      <w:rPr>
                                        <w:rStyle w:val="Hypertextovodkaz"/>
                                        <w:b/>
                                        <w:bCs/>
                                        <w:sz w:val="14"/>
                                        <w:szCs w:val="14"/>
                                      </w:rPr>
                                      <w:t>ODSTRAŇTE SI VODOZNAK</w:t>
                                    </w:r>
                                  </w:hyperlink>
                                  <w:r>
                                    <w:rPr>
                                      <w:b/>
                                      <w:bCs/>
                                      <w:color w:val="000000" w:themeColor="text1"/>
                                      <w:sz w:val="14"/>
                                      <w:szCs w:val="14"/>
                                    </w:rPr>
                                    <w:t>.</w:t>
                                  </w:r>
                                </w:p>
                              </w:tc>
                            </w:tr>
                            <w:tr w:rsidR="009B4748" w14:paraId="2EC05F94" w14:textId="77777777">
                              <w:trPr>
                                <w:trHeight w:val="2221"/>
                              </w:trPr>
                              <w:tc>
                                <w:tcPr>
                                  <w:tcW w:w="1643" w:type="dxa"/>
                                  <w:hideMark/>
                                </w:tcPr>
                                <w:p w14:paraId="11903CC3" w14:textId="1FCCDF49" w:rsidR="009B4748" w:rsidRDefault="009B4748">
                                  <w:pPr>
                                    <w:rPr>
                                      <w:b/>
                                      <w:bCs/>
                                      <w:sz w:val="20"/>
                                      <w:szCs w:val="20"/>
                                    </w:rPr>
                                  </w:pPr>
                                  <w:r>
                                    <w:rPr>
                                      <w:noProof/>
                                      <w:sz w:val="20"/>
                                      <w:szCs w:val="20"/>
                                      <w:lang w:eastAsia="cs-CZ"/>
                                    </w:rPr>
                                    <w:drawing>
                                      <wp:inline distT="0" distB="0" distL="0" distR="0" wp14:anchorId="2F63F22D" wp14:editId="7DC59407">
                                        <wp:extent cx="908685" cy="680085"/>
                                        <wp:effectExtent l="0" t="0" r="0" b="0"/>
                                        <wp:docPr id="4" name="Obrázek 4" descr="Obsah obrázku text, kulečníková ko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text, kulečníková koule&#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685" cy="680085"/>
                                                </a:xfrm>
                                                <a:prstGeom prst="rect">
                                                  <a:avLst/>
                                                </a:prstGeom>
                                                <a:noFill/>
                                                <a:ln>
                                                  <a:noFill/>
                                                </a:ln>
                                              </pic:spPr>
                                            </pic:pic>
                                          </a:graphicData>
                                        </a:graphic>
                                      </wp:inline>
                                    </w:drawing>
                                  </w:r>
                                </w:p>
                              </w:tc>
                              <w:tc>
                                <w:tcPr>
                                  <w:tcW w:w="2497" w:type="dxa"/>
                                  <w:hideMark/>
                                </w:tcPr>
                                <w:p w14:paraId="6577AD60" w14:textId="77777777" w:rsidR="009B4748" w:rsidRDefault="009B4748">
                                  <w:pPr>
                                    <w:rPr>
                                      <w:color w:val="000000" w:themeColor="text1"/>
                                      <w:sz w:val="16"/>
                                      <w:szCs w:val="16"/>
                                    </w:rPr>
                                  </w:pPr>
                                  <w:r>
                                    <w:rPr>
                                      <w:b/>
                                      <w:bCs/>
                                      <w:color w:val="000000" w:themeColor="text1"/>
                                      <w:sz w:val="16"/>
                                      <w:szCs w:val="16"/>
                                    </w:rPr>
                                    <w:t>PRÁVNÍ DOLOŽKA</w:t>
                                  </w:r>
                                </w:p>
                                <w:p w14:paraId="3B431FFB" w14:textId="77777777" w:rsidR="009B4748" w:rsidRDefault="009B4748">
                                  <w:pPr>
                                    <w:rPr>
                                      <w:color w:val="000000" w:themeColor="text1"/>
                                      <w:sz w:val="16"/>
                                      <w:szCs w:val="16"/>
                                    </w:rPr>
                                  </w:pPr>
                                  <w:r>
                                    <w:rPr>
                                      <w:color w:val="000000" w:themeColor="text1"/>
                                      <w:sz w:val="16"/>
                                      <w:szCs w:val="16"/>
                                    </w:rPr>
                                    <w:t>Společnost Direct Fidoo, a.s. (dále jen „Fidoo“) upozorňuje, že vzory a šablony dokumentů nejsou uzpůsobeny individuálním požadavkům jednotlivých případů, a proto Fidoo neodpovídá za případné právní následky jejich nevhodného využití. Fidoo neposkytuje právní rady ani se nepodílí na právním zastoupení.</w:t>
                                  </w:r>
                                </w:p>
                              </w:tc>
                              <w:tc>
                                <w:tcPr>
                                  <w:tcW w:w="868" w:type="dxa"/>
                                  <w:hideMark/>
                                </w:tcPr>
                                <w:p w14:paraId="192EAD70" w14:textId="77777777" w:rsidR="009B4748" w:rsidRDefault="009B4748">
                                  <w:pPr>
                                    <w:rPr>
                                      <w:color w:val="000000" w:themeColor="text1"/>
                                      <w:sz w:val="200"/>
                                      <w:szCs w:val="200"/>
                                    </w:rPr>
                                  </w:pPr>
                                  <w:r>
                                    <w:rPr>
                                      <w:color w:val="000000" w:themeColor="text1"/>
                                      <w:sz w:val="200"/>
                                      <w:szCs w:val="200"/>
                                    </w:rPr>
                                    <w:t>!</w:t>
                                  </w:r>
                                </w:p>
                              </w:tc>
                            </w:tr>
                          </w:tbl>
                          <w:p w14:paraId="251F8BF5" w14:textId="77777777" w:rsidR="009B4748" w:rsidRDefault="009B4748" w:rsidP="009B4748">
                            <w:pPr>
                              <w:rPr>
                                <w:b/>
                                <w:bCs/>
                                <w:sz w:val="20"/>
                                <w:szCs w:val="20"/>
                              </w:rPr>
                            </w:pPr>
                          </w:p>
                          <w:p w14:paraId="4648EBA7" w14:textId="77777777" w:rsidR="009B4748" w:rsidRDefault="009B4748" w:rsidP="009B4748">
                            <w:pPr>
                              <w:rPr>
                                <w:b/>
                                <w:bCs/>
                                <w:sz w:val="20"/>
                                <w:szCs w:val="20"/>
                              </w:rPr>
                            </w:pP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C108F" id="Obdélník: se zakulacenými rohy 5" o:spid="_x0000_s1026" style="position:absolute;left:0;text-align:left;margin-left:286.7pt;margin-top:-6.45pt;width:270.4pt;height:1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" fillcolor="#becd00" stroked="f" strokeweight="2pt">
                <v:textbox>
                  <w:txbx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2497"/>
                        <w:gridCol w:w="868"/>
                      </w:tblGrid>
                      <w:tr w:rsidR="009B4748" w14:paraId="649DB75C" w14:textId="77777777">
                        <w:trPr>
                          <w:trHeight w:val="275"/>
                        </w:trPr>
                        <w:tc>
                          <w:tcPr>
                            <w:tcW w:w="5008" w:type="dxa"/>
                            <w:gridSpan w:val="3"/>
                            <w:hideMark/>
                          </w:tcPr>
                          <w:p w14:paraId="284E72FA" w14:textId="77777777" w:rsidR="009B4748" w:rsidRDefault="009B4748">
                            <w:pPr>
                              <w:rPr>
                                <w:b/>
                                <w:bCs/>
                                <w:color w:val="000000" w:themeColor="text1"/>
                                <w:sz w:val="20"/>
                                <w:szCs w:val="20"/>
                              </w:rPr>
                            </w:pPr>
                            <w:r>
                              <w:rPr>
                                <w:b/>
                                <w:bCs/>
                                <w:color w:val="000000" w:themeColor="text1"/>
                                <w:sz w:val="14"/>
                                <w:szCs w:val="14"/>
                              </w:rPr>
                              <w:t xml:space="preserve">TENTO OBJEKT SI PROSÍM PO ÚPRAVÁCH SMAŽTE A </w:t>
                            </w:r>
                            <w:hyperlink r:id="rId13" w:history="1">
                              <w:r>
                                <w:rPr>
                                  <w:rStyle w:val="Hypertextovodkaz"/>
                                  <w:b/>
                                  <w:bCs/>
                                  <w:sz w:val="14"/>
                                  <w:szCs w:val="14"/>
                                </w:rPr>
                                <w:t>ODSTRAŇTE SI VODOZNAK</w:t>
                              </w:r>
                            </w:hyperlink>
                            <w:r>
                              <w:rPr>
                                <w:b/>
                                <w:bCs/>
                                <w:color w:val="000000" w:themeColor="text1"/>
                                <w:sz w:val="14"/>
                                <w:szCs w:val="14"/>
                              </w:rPr>
                              <w:t>.</w:t>
                            </w:r>
                          </w:p>
                        </w:tc>
                      </w:tr>
                      <w:tr w:rsidR="009B4748" w14:paraId="2EC05F94" w14:textId="77777777">
                        <w:trPr>
                          <w:trHeight w:val="2221"/>
                        </w:trPr>
                        <w:tc>
                          <w:tcPr>
                            <w:tcW w:w="1643" w:type="dxa"/>
                            <w:hideMark/>
                          </w:tcPr>
                          <w:p w14:paraId="11903CC3" w14:textId="1FCCDF49" w:rsidR="009B4748" w:rsidRDefault="009B4748">
                            <w:pPr>
                              <w:rPr>
                                <w:b/>
                                <w:bCs/>
                                <w:sz w:val="20"/>
                                <w:szCs w:val="20"/>
                              </w:rPr>
                            </w:pPr>
                            <w:r>
                              <w:rPr>
                                <w:noProof/>
                                <w:sz w:val="20"/>
                                <w:szCs w:val="20"/>
                                <w:lang w:eastAsia="cs-CZ"/>
                              </w:rPr>
                              <w:drawing>
                                <wp:inline distT="0" distB="0" distL="0" distR="0" wp14:anchorId="2F63F22D" wp14:editId="7DC59407">
                                  <wp:extent cx="908685" cy="680085"/>
                                  <wp:effectExtent l="0" t="0" r="0" b="0"/>
                                  <wp:docPr id="4" name="Obrázek 4" descr="Obsah obrázku text, kulečníková ko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text, kulečníková koule&#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685" cy="680085"/>
                                          </a:xfrm>
                                          <a:prstGeom prst="rect">
                                            <a:avLst/>
                                          </a:prstGeom>
                                          <a:noFill/>
                                          <a:ln>
                                            <a:noFill/>
                                          </a:ln>
                                        </pic:spPr>
                                      </pic:pic>
                                    </a:graphicData>
                                  </a:graphic>
                                </wp:inline>
                              </w:drawing>
                            </w:r>
                          </w:p>
                        </w:tc>
                        <w:tc>
                          <w:tcPr>
                            <w:tcW w:w="2497" w:type="dxa"/>
                            <w:hideMark/>
                          </w:tcPr>
                          <w:p w14:paraId="6577AD60" w14:textId="77777777" w:rsidR="009B4748" w:rsidRDefault="009B4748">
                            <w:pPr>
                              <w:rPr>
                                <w:color w:val="000000" w:themeColor="text1"/>
                                <w:sz w:val="16"/>
                                <w:szCs w:val="16"/>
                              </w:rPr>
                            </w:pPr>
                            <w:r>
                              <w:rPr>
                                <w:b/>
                                <w:bCs/>
                                <w:color w:val="000000" w:themeColor="text1"/>
                                <w:sz w:val="16"/>
                                <w:szCs w:val="16"/>
                              </w:rPr>
                              <w:t>PRÁVNÍ DOLOŽKA</w:t>
                            </w:r>
                          </w:p>
                          <w:p w14:paraId="3B431FFB" w14:textId="77777777" w:rsidR="009B4748" w:rsidRDefault="009B4748">
                            <w:pPr>
                              <w:rPr>
                                <w:color w:val="000000" w:themeColor="text1"/>
                                <w:sz w:val="16"/>
                                <w:szCs w:val="16"/>
                              </w:rPr>
                            </w:pPr>
                            <w:r>
                              <w:rPr>
                                <w:color w:val="000000" w:themeColor="text1"/>
                                <w:sz w:val="16"/>
                                <w:szCs w:val="16"/>
                              </w:rPr>
                              <w:t>Společnost Direct Fidoo, a.s. (dále jen „Fidoo“) upozorňuje, že vzory a šablony dokumentů nejsou uzpůsobeny individuálním požadavkům jednotlivých případů, a proto Fidoo neodpovídá za případné právní následky jejich nevhodného využití. Fidoo neposkytuje právní rady ani se nepodílí na právním zastoupení.</w:t>
                            </w:r>
                          </w:p>
                        </w:tc>
                        <w:tc>
                          <w:tcPr>
                            <w:tcW w:w="868" w:type="dxa"/>
                            <w:hideMark/>
                          </w:tcPr>
                          <w:p w14:paraId="192EAD70" w14:textId="77777777" w:rsidR="009B4748" w:rsidRDefault="009B4748">
                            <w:pPr>
                              <w:rPr>
                                <w:color w:val="000000" w:themeColor="text1"/>
                                <w:sz w:val="200"/>
                                <w:szCs w:val="200"/>
                              </w:rPr>
                            </w:pPr>
                            <w:r>
                              <w:rPr>
                                <w:color w:val="000000" w:themeColor="text1"/>
                                <w:sz w:val="200"/>
                                <w:szCs w:val="200"/>
                              </w:rPr>
                              <w:t>!</w:t>
                            </w:r>
                          </w:p>
                        </w:tc>
                      </w:tr>
                    </w:tbl>
                    <w:p w14:paraId="251F8BF5" w14:textId="77777777" w:rsidR="009B4748" w:rsidRDefault="009B4748" w:rsidP="009B4748">
                      <w:pPr>
                        <w:rPr>
                          <w:b/>
                          <w:bCs/>
                          <w:sz w:val="20"/>
                          <w:szCs w:val="20"/>
                        </w:rPr>
                      </w:pPr>
                    </w:p>
                    <w:p w14:paraId="4648EBA7" w14:textId="77777777" w:rsidR="009B4748" w:rsidRDefault="009B4748" w:rsidP="009B4748">
                      <w:pPr>
                        <w:rPr>
                          <w:b/>
                          <w:bCs/>
                          <w:sz w:val="20"/>
                          <w:szCs w:val="20"/>
                        </w:rPr>
                      </w:pPr>
                    </w:p>
                  </w:txbxContent>
                </v:textbox>
              </v:roundrect>
            </w:pict>
          </mc:Fallback>
        </mc:AlternateContent>
      </w:r>
      <w:r w:rsidRPr="00E86059">
        <w:rPr>
          <w:rFonts w:eastAsia="Franklin Gothic Book" w:cstheme="minorHAnsi"/>
          <w:b/>
          <w:bCs/>
          <w:sz w:val="24"/>
          <w:szCs w:val="24"/>
          <w:highlight w:val="yellow"/>
        </w:rPr>
        <w:t xml:space="preserve"> </w:t>
      </w:r>
      <w:r w:rsidR="002F000D" w:rsidRPr="00E86059">
        <w:rPr>
          <w:rFonts w:eastAsia="Franklin Gothic Book" w:cstheme="minorHAnsi"/>
          <w:b/>
          <w:bCs/>
          <w:sz w:val="24"/>
          <w:szCs w:val="24"/>
          <w:highlight w:val="yellow"/>
        </w:rPr>
        <w:t>[NÁZEV VAŠÍ FIRMY]</w:t>
      </w:r>
    </w:p>
    <w:p w14:paraId="6C254976" w14:textId="00088753" w:rsidR="001C197A" w:rsidRPr="00E86059" w:rsidRDefault="001C197A" w:rsidP="009D41E7">
      <w:pPr>
        <w:pStyle w:val="Odstavecseseznamem"/>
        <w:spacing w:after="0" w:line="288" w:lineRule="auto"/>
        <w:ind w:left="0"/>
        <w:contextualSpacing w:val="0"/>
        <w:jc w:val="both"/>
        <w:rPr>
          <w:rFonts w:eastAsia="Franklin Gothic Book" w:cstheme="minorHAnsi"/>
          <w:b/>
          <w:bCs/>
        </w:rPr>
      </w:pPr>
      <w:r w:rsidRPr="00E86059">
        <w:rPr>
          <w:rFonts w:eastAsia="Franklin Gothic Book" w:cstheme="minorHAnsi"/>
        </w:rPr>
        <w:t>IČ:</w:t>
      </w:r>
      <w:r w:rsidR="00835546" w:rsidRPr="00E86059">
        <w:rPr>
          <w:rFonts w:eastAsia="Franklin Gothic Book" w:cstheme="minorHAnsi"/>
        </w:rPr>
        <w:t xml:space="preserve"> </w:t>
      </w:r>
      <w:r w:rsidR="002F000D" w:rsidRPr="00E86059">
        <w:rPr>
          <w:rFonts w:eastAsia="Franklin Gothic Book" w:cstheme="minorHAnsi"/>
          <w:highlight w:val="yellow"/>
        </w:rPr>
        <w:t>[VAŠE IČ]</w:t>
      </w:r>
    </w:p>
    <w:p w14:paraId="0F6DDDBE" w14:textId="59A887E9" w:rsidR="002F000D" w:rsidRPr="00E86059" w:rsidRDefault="00835546" w:rsidP="009D41E7">
      <w:pPr>
        <w:pStyle w:val="Odstavecseseznamem"/>
        <w:spacing w:after="0" w:line="288" w:lineRule="auto"/>
        <w:ind w:left="0"/>
        <w:contextualSpacing w:val="0"/>
        <w:jc w:val="both"/>
        <w:rPr>
          <w:rFonts w:eastAsia="Franklin Gothic Book" w:cstheme="minorHAnsi"/>
          <w:b/>
          <w:bCs/>
        </w:rPr>
      </w:pPr>
      <w:r w:rsidRPr="00E86059">
        <w:rPr>
          <w:rFonts w:eastAsia="Franklin Gothic Book" w:cstheme="minorHAnsi"/>
        </w:rPr>
        <w:t xml:space="preserve">se sídlem: </w:t>
      </w:r>
      <w:r w:rsidR="002F000D" w:rsidRPr="00E86059">
        <w:rPr>
          <w:rFonts w:eastAsia="Franklin Gothic Book" w:cstheme="minorHAnsi"/>
          <w:highlight w:val="yellow"/>
        </w:rPr>
        <w:t>[ADRESA SÍDLA VAŠÍ FIRMY]</w:t>
      </w:r>
    </w:p>
    <w:p w14:paraId="40BCDBEA" w14:textId="1FAAF6F9" w:rsidR="00835546" w:rsidRPr="00E86059" w:rsidRDefault="00835546" w:rsidP="009D41E7">
      <w:pPr>
        <w:pStyle w:val="Bezmezer"/>
        <w:spacing w:line="288" w:lineRule="auto"/>
        <w:rPr>
          <w:rFonts w:eastAsia="Franklin Gothic Book" w:cstheme="minorHAnsi"/>
        </w:rPr>
      </w:pPr>
      <w:r w:rsidRPr="00E86059">
        <w:rPr>
          <w:rFonts w:eastAsia="Franklin Gothic Book" w:cstheme="minorHAnsi"/>
        </w:rPr>
        <w:t xml:space="preserve">zastoupená: </w:t>
      </w:r>
      <w:r w:rsidR="00000909" w:rsidRPr="00E86059">
        <w:rPr>
          <w:rFonts w:eastAsia="Franklin Gothic Book" w:cstheme="minorHAnsi"/>
          <w:highlight w:val="yellow"/>
        </w:rPr>
        <w:t>[JMÉNO a PŘÍJMENÍ ZODPOVĚDNÉ OSOBY]</w:t>
      </w:r>
    </w:p>
    <w:bookmarkEnd w:id="0"/>
    <w:p w14:paraId="1BB6C52B" w14:textId="369CD663" w:rsidR="00FC1A91" w:rsidRPr="00E86059" w:rsidRDefault="00FC1A91" w:rsidP="009D41E7">
      <w:pPr>
        <w:pStyle w:val="Bezmezer"/>
        <w:spacing w:line="288" w:lineRule="auto"/>
        <w:rPr>
          <w:rFonts w:eastAsia="Franklin Gothic Book" w:cstheme="minorHAnsi"/>
        </w:rPr>
      </w:pPr>
      <w:r w:rsidRPr="00E86059">
        <w:rPr>
          <w:rFonts w:eastAsia="Franklin Gothic Book" w:cstheme="minorHAnsi"/>
        </w:rPr>
        <w:t>(dále jen „</w:t>
      </w:r>
      <w:r w:rsidRPr="00E86059">
        <w:rPr>
          <w:rFonts w:eastAsia="Franklin Gothic Book" w:cstheme="minorHAnsi"/>
          <w:b/>
          <w:bCs/>
        </w:rPr>
        <w:t>zaměstnavatel</w:t>
      </w:r>
      <w:r w:rsidRPr="00E86059">
        <w:rPr>
          <w:rFonts w:eastAsia="Franklin Gothic Book" w:cstheme="minorHAnsi"/>
        </w:rPr>
        <w:t>“)</w:t>
      </w:r>
    </w:p>
    <w:p w14:paraId="5A2D74D6" w14:textId="2A6EF0BF" w:rsidR="00AC79B2" w:rsidRPr="00E86059" w:rsidRDefault="00AC79B2" w:rsidP="009D41E7">
      <w:pPr>
        <w:pStyle w:val="Bezmezer"/>
        <w:spacing w:line="288" w:lineRule="auto"/>
        <w:rPr>
          <w:rFonts w:eastAsia="Franklin Gothic Book" w:cstheme="minorHAnsi"/>
        </w:rPr>
      </w:pPr>
    </w:p>
    <w:p w14:paraId="115C4E41" w14:textId="7283596F" w:rsidR="00AC79B2" w:rsidRPr="00E86059" w:rsidRDefault="00AC79B2" w:rsidP="009D41E7">
      <w:pPr>
        <w:pStyle w:val="Bezmezer"/>
        <w:spacing w:line="288" w:lineRule="auto"/>
        <w:rPr>
          <w:rFonts w:eastAsia="Franklin Gothic Book" w:cstheme="minorHAnsi"/>
        </w:rPr>
      </w:pPr>
      <w:r w:rsidRPr="00E86059">
        <w:rPr>
          <w:rFonts w:eastAsia="Franklin Gothic Book" w:cstheme="minorHAnsi"/>
        </w:rPr>
        <w:t>a</w:t>
      </w:r>
    </w:p>
    <w:p w14:paraId="78BAB5E6" w14:textId="1BF57EE6" w:rsidR="00395589" w:rsidRPr="00E86059" w:rsidRDefault="00395589" w:rsidP="009D41E7">
      <w:pPr>
        <w:pStyle w:val="Bezmezer"/>
        <w:spacing w:line="288" w:lineRule="auto"/>
        <w:rPr>
          <w:rFonts w:eastAsia="Franklin Gothic Book" w:cstheme="minorHAnsi"/>
        </w:rPr>
      </w:pPr>
    </w:p>
    <w:p w14:paraId="214F1087" w14:textId="6BF4AF70" w:rsidR="00B345D9" w:rsidRPr="00E86059" w:rsidRDefault="00B345D9" w:rsidP="009D41E7">
      <w:pPr>
        <w:pStyle w:val="Odstavecseseznamem"/>
        <w:spacing w:after="0" w:line="288" w:lineRule="auto"/>
        <w:ind w:left="0"/>
        <w:contextualSpacing w:val="0"/>
        <w:jc w:val="both"/>
        <w:rPr>
          <w:rFonts w:eastAsia="Franklin Gothic Book" w:cstheme="minorHAnsi"/>
          <w:b/>
          <w:bCs/>
          <w:sz w:val="24"/>
          <w:szCs w:val="24"/>
        </w:rPr>
      </w:pPr>
      <w:bookmarkStart w:id="1" w:name="_Hlk36669525"/>
      <w:r w:rsidRPr="00E86059">
        <w:rPr>
          <w:rFonts w:eastAsia="Franklin Gothic Book" w:cstheme="minorHAnsi"/>
          <w:b/>
          <w:bCs/>
          <w:sz w:val="24"/>
          <w:szCs w:val="24"/>
          <w:highlight w:val="yellow"/>
        </w:rPr>
        <w:t xml:space="preserve">[JMÉNO </w:t>
      </w:r>
      <w:r w:rsidR="009D41E7" w:rsidRPr="00E86059">
        <w:rPr>
          <w:rFonts w:eastAsia="Franklin Gothic Book" w:cstheme="minorHAnsi"/>
          <w:b/>
          <w:bCs/>
          <w:sz w:val="24"/>
          <w:szCs w:val="24"/>
          <w:highlight w:val="yellow"/>
        </w:rPr>
        <w:t>A</w:t>
      </w:r>
      <w:r w:rsidRPr="00E86059">
        <w:rPr>
          <w:rFonts w:eastAsia="Franklin Gothic Book" w:cstheme="minorHAnsi"/>
          <w:b/>
          <w:bCs/>
          <w:sz w:val="24"/>
          <w:szCs w:val="24"/>
          <w:highlight w:val="yellow"/>
        </w:rPr>
        <w:t xml:space="preserve"> PŘÍJMENÍ </w:t>
      </w:r>
      <w:r w:rsidR="009D41E7" w:rsidRPr="00E86059">
        <w:rPr>
          <w:rFonts w:eastAsia="Franklin Gothic Book" w:cstheme="minorHAnsi"/>
          <w:b/>
          <w:bCs/>
          <w:sz w:val="24"/>
          <w:szCs w:val="24"/>
          <w:highlight w:val="yellow"/>
        </w:rPr>
        <w:t>ZAMĚSTNANCE</w:t>
      </w:r>
      <w:r w:rsidRPr="00E86059">
        <w:rPr>
          <w:rFonts w:eastAsia="Franklin Gothic Book" w:cstheme="minorHAnsi"/>
          <w:b/>
          <w:bCs/>
          <w:sz w:val="24"/>
          <w:szCs w:val="24"/>
          <w:highlight w:val="yellow"/>
        </w:rPr>
        <w:t>]</w:t>
      </w:r>
    </w:p>
    <w:p w14:paraId="7139C1ED" w14:textId="0DEFD631" w:rsidR="00B345D9" w:rsidRPr="00E86059" w:rsidRDefault="00B345D9" w:rsidP="009D41E7">
      <w:pPr>
        <w:pStyle w:val="Odstavecseseznamem"/>
        <w:spacing w:after="0" w:line="288" w:lineRule="auto"/>
        <w:ind w:left="0"/>
        <w:contextualSpacing w:val="0"/>
        <w:jc w:val="both"/>
        <w:rPr>
          <w:rFonts w:eastAsia="Franklin Gothic Book" w:cstheme="minorHAnsi"/>
        </w:rPr>
      </w:pPr>
      <w:r w:rsidRPr="00E86059">
        <w:rPr>
          <w:rFonts w:eastAsia="Franklin Gothic Book" w:cstheme="minorHAnsi"/>
        </w:rPr>
        <w:t xml:space="preserve">bytem </w:t>
      </w:r>
      <w:r w:rsidRPr="00E86059">
        <w:rPr>
          <w:rFonts w:eastAsia="Franklin Gothic Book" w:cstheme="minorHAnsi"/>
        </w:rPr>
        <w:tab/>
      </w:r>
      <w:r w:rsidRPr="00E86059">
        <w:rPr>
          <w:rFonts w:eastAsia="Franklin Gothic Book" w:cstheme="minorHAnsi"/>
        </w:rPr>
        <w:tab/>
      </w:r>
      <w:r w:rsidRPr="00E86059">
        <w:rPr>
          <w:rFonts w:eastAsia="Franklin Gothic Book" w:cstheme="minorHAnsi"/>
          <w:highlight w:val="yellow"/>
        </w:rPr>
        <w:t>[</w:t>
      </w:r>
      <w:r w:rsidR="009D41E7" w:rsidRPr="00E86059">
        <w:rPr>
          <w:rFonts w:eastAsia="Franklin Gothic Book" w:cstheme="minorHAnsi"/>
          <w:highlight w:val="yellow"/>
        </w:rPr>
        <w:t>ADRESA ZAMĚSTNANCE</w:t>
      </w:r>
      <w:r w:rsidRPr="00E86059">
        <w:rPr>
          <w:rFonts w:eastAsia="Franklin Gothic Book" w:cstheme="minorHAnsi"/>
          <w:highlight w:val="yellow"/>
        </w:rPr>
        <w:t>]</w:t>
      </w:r>
    </w:p>
    <w:p w14:paraId="36AB2868" w14:textId="670E320E" w:rsidR="00395589" w:rsidRPr="00E86059" w:rsidRDefault="00B345D9" w:rsidP="009D41E7">
      <w:pPr>
        <w:pStyle w:val="Odstavecseseznamem"/>
        <w:spacing w:after="0" w:line="288" w:lineRule="auto"/>
        <w:ind w:left="0"/>
        <w:contextualSpacing w:val="0"/>
        <w:jc w:val="both"/>
        <w:rPr>
          <w:rFonts w:eastAsia="Franklin Gothic Book" w:cstheme="minorHAnsi"/>
        </w:rPr>
      </w:pPr>
      <w:r w:rsidRPr="00E86059">
        <w:rPr>
          <w:rFonts w:eastAsia="Franklin Gothic Book" w:cstheme="minorHAnsi"/>
        </w:rPr>
        <w:t>dat. nar. </w:t>
      </w:r>
      <w:r w:rsidRPr="00E86059">
        <w:rPr>
          <w:rFonts w:eastAsia="Franklin Gothic Book" w:cstheme="minorHAnsi"/>
        </w:rPr>
        <w:tab/>
      </w:r>
      <w:bookmarkStart w:id="2" w:name="_Hlk69990127"/>
      <w:r w:rsidRPr="00E86059">
        <w:rPr>
          <w:rFonts w:eastAsia="Franklin Gothic Book" w:cstheme="minorHAnsi"/>
          <w:highlight w:val="yellow"/>
        </w:rPr>
        <w:t>[</w:t>
      </w:r>
      <w:r w:rsidR="009D41E7" w:rsidRPr="00E86059">
        <w:rPr>
          <w:rFonts w:eastAsia="Franklin Gothic Book" w:cstheme="minorHAnsi"/>
          <w:highlight w:val="yellow"/>
        </w:rPr>
        <w:t>DATUM NAROZENÍ</w:t>
      </w:r>
      <w:r w:rsidRPr="00E86059">
        <w:rPr>
          <w:rFonts w:eastAsia="Franklin Gothic Book" w:cstheme="minorHAnsi"/>
          <w:highlight w:val="yellow"/>
        </w:rPr>
        <w:t>]</w:t>
      </w:r>
      <w:bookmarkEnd w:id="1"/>
    </w:p>
    <w:bookmarkEnd w:id="2"/>
    <w:p w14:paraId="1BD3C7AE" w14:textId="5A24FD3F" w:rsidR="00FC1A91" w:rsidRPr="00E86059" w:rsidRDefault="00FC1A91" w:rsidP="00790BEB">
      <w:pPr>
        <w:pStyle w:val="Odstavecseseznamem"/>
        <w:tabs>
          <w:tab w:val="left" w:pos="7144"/>
        </w:tabs>
        <w:spacing w:after="0" w:line="288" w:lineRule="auto"/>
        <w:ind w:left="0"/>
        <w:contextualSpacing w:val="0"/>
        <w:jc w:val="both"/>
        <w:rPr>
          <w:rFonts w:eastAsia="Franklin Gothic Book" w:cstheme="minorHAnsi"/>
        </w:rPr>
      </w:pPr>
      <w:r w:rsidRPr="00E86059">
        <w:rPr>
          <w:rFonts w:eastAsia="Franklin Gothic Book" w:cstheme="minorHAnsi"/>
        </w:rPr>
        <w:t>(dále jen „</w:t>
      </w:r>
      <w:r w:rsidRPr="00E86059">
        <w:rPr>
          <w:rFonts w:eastAsia="Franklin Gothic Book" w:cstheme="minorHAnsi"/>
          <w:b/>
          <w:bCs/>
        </w:rPr>
        <w:t>zaměstnanec</w:t>
      </w:r>
      <w:r w:rsidRPr="00E86059">
        <w:rPr>
          <w:rFonts w:eastAsia="Franklin Gothic Book" w:cstheme="minorHAnsi"/>
        </w:rPr>
        <w:t>“)</w:t>
      </w:r>
      <w:r w:rsidR="00790BEB">
        <w:rPr>
          <w:rFonts w:eastAsia="Franklin Gothic Book" w:cstheme="minorHAnsi"/>
        </w:rPr>
        <w:tab/>
      </w:r>
    </w:p>
    <w:p w14:paraId="26A022B3" w14:textId="3B4E251D" w:rsidR="00FC1A91" w:rsidRPr="00E86059" w:rsidRDefault="00FC1A91" w:rsidP="009D41E7">
      <w:pPr>
        <w:spacing w:after="0" w:line="288" w:lineRule="auto"/>
        <w:jc w:val="both"/>
        <w:rPr>
          <w:rFonts w:eastAsia="Franklin Gothic Book" w:cstheme="minorHAnsi"/>
        </w:rPr>
      </w:pPr>
    </w:p>
    <w:p w14:paraId="217779B6" w14:textId="7C7B1013" w:rsidR="00D975ED" w:rsidRDefault="003F012A" w:rsidP="00E22812">
      <w:pPr>
        <w:spacing w:after="0" w:line="288" w:lineRule="auto"/>
        <w:jc w:val="both"/>
        <w:rPr>
          <w:rFonts w:eastAsia="Franklin Gothic Book" w:cstheme="minorHAnsi"/>
        </w:rPr>
      </w:pPr>
      <w:r w:rsidRPr="003F012A">
        <w:rPr>
          <w:rFonts w:eastAsia="Franklin Gothic Book" w:cstheme="minorHAnsi"/>
        </w:rPr>
        <w:t xml:space="preserve">níže uvedeného dne, měsíce a roku uzavírají podle </w:t>
      </w:r>
      <w:proofErr w:type="spellStart"/>
      <w:r w:rsidRPr="003F012A">
        <w:rPr>
          <w:rFonts w:eastAsia="Franklin Gothic Book" w:cstheme="minorHAnsi"/>
        </w:rPr>
        <w:t>ust</w:t>
      </w:r>
      <w:proofErr w:type="spellEnd"/>
      <w:r w:rsidRPr="003F012A">
        <w:rPr>
          <w:rFonts w:eastAsia="Franklin Gothic Book" w:cstheme="minorHAnsi"/>
        </w:rPr>
        <w:t>. § 252 a násl. zákona č. 262/2006 Sb., zákoníku práce, tuto dohodu o odpovědnosti k ochraně hodnot svěřených k vyúčtování (dále jen „</w:t>
      </w:r>
      <w:r w:rsidRPr="003F012A">
        <w:rPr>
          <w:rFonts w:eastAsia="Franklin Gothic Book" w:cstheme="minorHAnsi"/>
          <w:b/>
          <w:bCs/>
        </w:rPr>
        <w:t>dohoda</w:t>
      </w:r>
      <w:r w:rsidRPr="003F012A">
        <w:rPr>
          <w:rFonts w:eastAsia="Franklin Gothic Book" w:cstheme="minorHAnsi"/>
        </w:rPr>
        <w:t>“):</w:t>
      </w:r>
    </w:p>
    <w:p w14:paraId="4809903B" w14:textId="31EEFCDA" w:rsidR="003F012A" w:rsidRDefault="003F012A" w:rsidP="009D41E7">
      <w:pPr>
        <w:spacing w:after="0" w:line="288" w:lineRule="auto"/>
        <w:rPr>
          <w:rFonts w:cstheme="minorHAnsi"/>
          <w:color w:val="000000" w:themeColor="text1"/>
        </w:rPr>
      </w:pPr>
    </w:p>
    <w:p w14:paraId="7F5E5FE0" w14:textId="0F4D6383" w:rsidR="00C5192F" w:rsidRPr="00B432D4" w:rsidRDefault="00C5192F" w:rsidP="00B432D4">
      <w:pPr>
        <w:spacing w:after="0" w:line="288" w:lineRule="auto"/>
        <w:jc w:val="center"/>
        <w:rPr>
          <w:rFonts w:cstheme="minorHAnsi"/>
          <w:b/>
          <w:bCs/>
          <w:color w:val="000000" w:themeColor="text1"/>
        </w:rPr>
      </w:pPr>
      <w:r w:rsidRPr="00B432D4">
        <w:rPr>
          <w:rFonts w:cstheme="minorHAnsi"/>
          <w:b/>
          <w:bCs/>
          <w:color w:val="000000" w:themeColor="text1"/>
        </w:rPr>
        <w:t>I.</w:t>
      </w:r>
    </w:p>
    <w:p w14:paraId="6291109B" w14:textId="6458116B" w:rsidR="00C5192F" w:rsidRPr="00B432D4" w:rsidRDefault="00C5192F" w:rsidP="00E22812">
      <w:pPr>
        <w:pStyle w:val="Odstavecseseznamem"/>
        <w:numPr>
          <w:ilvl w:val="0"/>
          <w:numId w:val="25"/>
        </w:numPr>
        <w:spacing w:after="0" w:line="288" w:lineRule="auto"/>
        <w:ind w:left="284" w:hanging="284"/>
        <w:jc w:val="both"/>
        <w:rPr>
          <w:rFonts w:cstheme="minorHAnsi"/>
          <w:color w:val="000000" w:themeColor="text1"/>
        </w:rPr>
      </w:pPr>
      <w:r w:rsidRPr="00B432D4">
        <w:rPr>
          <w:rFonts w:cstheme="minorHAnsi"/>
          <w:color w:val="000000" w:themeColor="text1"/>
        </w:rPr>
        <w:t>Zaměstnanec je u zaměstnavatele na základě pracovní smlouvy ze dne</w:t>
      </w:r>
      <w:r w:rsidR="00233019">
        <w:rPr>
          <w:rFonts w:cstheme="minorHAnsi"/>
          <w:color w:val="000000" w:themeColor="text1"/>
        </w:rPr>
        <w:t xml:space="preserve"> </w:t>
      </w:r>
      <w:r w:rsidR="00233019" w:rsidRPr="00E86059">
        <w:rPr>
          <w:rFonts w:eastAsia="Franklin Gothic Book" w:cstheme="minorHAnsi"/>
          <w:highlight w:val="yellow"/>
        </w:rPr>
        <w:t xml:space="preserve">[DATUM </w:t>
      </w:r>
      <w:r w:rsidR="009B4A77">
        <w:rPr>
          <w:rFonts w:eastAsia="Franklin Gothic Book" w:cstheme="minorHAnsi"/>
          <w:highlight w:val="yellow"/>
        </w:rPr>
        <w:t>PODPISU</w:t>
      </w:r>
      <w:r w:rsidR="00233019" w:rsidRPr="00E86059">
        <w:rPr>
          <w:rFonts w:eastAsia="Franklin Gothic Book" w:cstheme="minorHAnsi"/>
          <w:highlight w:val="yellow"/>
        </w:rPr>
        <w:t>]</w:t>
      </w:r>
      <w:r w:rsidRPr="00B432D4">
        <w:rPr>
          <w:rFonts w:cstheme="minorHAnsi"/>
          <w:color w:val="000000" w:themeColor="text1"/>
        </w:rPr>
        <w:t xml:space="preserve"> zaměstnán na pozici </w:t>
      </w:r>
      <w:r w:rsidR="009B4A77" w:rsidRPr="00E86059">
        <w:rPr>
          <w:rFonts w:eastAsia="Franklin Gothic Book" w:cstheme="minorHAnsi"/>
          <w:highlight w:val="yellow"/>
        </w:rPr>
        <w:t>[</w:t>
      </w:r>
      <w:r w:rsidR="009B4A77">
        <w:rPr>
          <w:rFonts w:eastAsia="Franklin Gothic Book" w:cstheme="minorHAnsi"/>
          <w:highlight w:val="yellow"/>
        </w:rPr>
        <w:t>NÁZEV POZICE</w:t>
      </w:r>
      <w:r w:rsidR="009B4A77" w:rsidRPr="00E86059">
        <w:rPr>
          <w:rFonts w:eastAsia="Franklin Gothic Book" w:cstheme="minorHAnsi"/>
          <w:highlight w:val="yellow"/>
        </w:rPr>
        <w:t>]</w:t>
      </w:r>
      <w:r w:rsidRPr="00B432D4">
        <w:rPr>
          <w:rFonts w:cstheme="minorHAnsi"/>
          <w:color w:val="000000" w:themeColor="text1"/>
        </w:rPr>
        <w:t>.</w:t>
      </w:r>
    </w:p>
    <w:p w14:paraId="7236EA70" w14:textId="661A9E10" w:rsidR="00C5192F" w:rsidRPr="00B432D4" w:rsidRDefault="00C5192F" w:rsidP="00E22812">
      <w:pPr>
        <w:pStyle w:val="Odstavecseseznamem"/>
        <w:numPr>
          <w:ilvl w:val="0"/>
          <w:numId w:val="25"/>
        </w:numPr>
        <w:spacing w:after="0" w:line="288" w:lineRule="auto"/>
        <w:ind w:left="284" w:hanging="284"/>
        <w:jc w:val="both"/>
        <w:rPr>
          <w:rFonts w:cstheme="minorHAnsi"/>
          <w:color w:val="000000" w:themeColor="text1"/>
        </w:rPr>
      </w:pPr>
      <w:r w:rsidRPr="00B432D4">
        <w:rPr>
          <w:rFonts w:cstheme="minorHAnsi"/>
          <w:color w:val="000000" w:themeColor="text1"/>
        </w:rPr>
        <w:t>Zaměstnanci jsou při plnění pracovních úkolů pro zaměstnavatele na základě pracovní smlouvy svěřeny hodnoty k vyúčtování, a to:</w:t>
      </w:r>
    </w:p>
    <w:p w14:paraId="3FCCCC9D" w14:textId="7AD381F3" w:rsidR="00C5192F" w:rsidRPr="00B432D4" w:rsidRDefault="00C5192F" w:rsidP="00E22812">
      <w:pPr>
        <w:pStyle w:val="Odstavecseseznamem"/>
        <w:numPr>
          <w:ilvl w:val="1"/>
          <w:numId w:val="29"/>
        </w:numPr>
        <w:spacing w:after="0" w:line="288" w:lineRule="auto"/>
        <w:ind w:left="567" w:hanging="283"/>
        <w:jc w:val="both"/>
        <w:rPr>
          <w:rFonts w:cstheme="minorHAnsi"/>
          <w:color w:val="000000" w:themeColor="text1"/>
        </w:rPr>
      </w:pPr>
      <w:r w:rsidRPr="00B432D4">
        <w:rPr>
          <w:rFonts w:cstheme="minorHAnsi"/>
          <w:color w:val="000000" w:themeColor="text1"/>
        </w:rPr>
        <w:t>peněžní prostředky, které zaměstnanec převezme v rámci plnění svých pracovních úkolů, a</w:t>
      </w:r>
    </w:p>
    <w:p w14:paraId="2ED27BAD" w14:textId="69BE76E8" w:rsidR="00C5192F" w:rsidRPr="00B432D4" w:rsidRDefault="00C5192F" w:rsidP="00E22812">
      <w:pPr>
        <w:pStyle w:val="Odstavecseseznamem"/>
        <w:numPr>
          <w:ilvl w:val="1"/>
          <w:numId w:val="29"/>
        </w:numPr>
        <w:spacing w:after="0" w:line="288" w:lineRule="auto"/>
        <w:ind w:left="567" w:hanging="283"/>
        <w:jc w:val="both"/>
        <w:rPr>
          <w:rFonts w:cstheme="minorHAnsi"/>
          <w:color w:val="000000" w:themeColor="text1"/>
        </w:rPr>
      </w:pPr>
      <w:r w:rsidRPr="00B432D4">
        <w:rPr>
          <w:rFonts w:cstheme="minorHAnsi"/>
          <w:color w:val="000000" w:themeColor="text1"/>
        </w:rPr>
        <w:t xml:space="preserve">peněžní prostředky, k nimž má zaměstnanec přístup a je mu umožněno s nimi nakládat prostřednictvím platební karty/karet podléhající správě systémem společnosti </w:t>
      </w:r>
      <w:r w:rsidR="009B4A77" w:rsidRPr="00E86059">
        <w:rPr>
          <w:rFonts w:eastAsia="Franklin Gothic Book" w:cstheme="minorHAnsi"/>
          <w:highlight w:val="yellow"/>
        </w:rPr>
        <w:t>[</w:t>
      </w:r>
      <w:r w:rsidR="009B4A77">
        <w:rPr>
          <w:rFonts w:eastAsia="Franklin Gothic Book" w:cstheme="minorHAnsi"/>
          <w:highlight w:val="yellow"/>
        </w:rPr>
        <w:t>NÁZEV VAŠÍ FIRMY</w:t>
      </w:r>
      <w:r w:rsidR="009B4A77" w:rsidRPr="00E86059">
        <w:rPr>
          <w:rFonts w:eastAsia="Franklin Gothic Book" w:cstheme="minorHAnsi"/>
          <w:highlight w:val="yellow"/>
        </w:rPr>
        <w:t>]</w:t>
      </w:r>
      <w:r w:rsidRPr="00B432D4">
        <w:rPr>
          <w:rFonts w:cstheme="minorHAnsi"/>
          <w:color w:val="000000" w:themeColor="text1"/>
        </w:rPr>
        <w:t>, přičemž tyto peněžní prostředky budou také předmětem všech inventur,</w:t>
      </w:r>
    </w:p>
    <w:p w14:paraId="5BDF711D" w14:textId="35EFF49C" w:rsidR="00C5192F" w:rsidRPr="00B432D4" w:rsidRDefault="00B432D4" w:rsidP="00E22812">
      <w:pPr>
        <w:spacing w:after="0" w:line="288" w:lineRule="auto"/>
        <w:jc w:val="both"/>
        <w:rPr>
          <w:rFonts w:cstheme="minorHAnsi"/>
          <w:color w:val="000000" w:themeColor="text1"/>
        </w:rPr>
      </w:pPr>
      <w:r>
        <w:rPr>
          <w:rFonts w:cstheme="minorHAnsi"/>
          <w:color w:val="000000" w:themeColor="text1"/>
        </w:rPr>
        <w:t xml:space="preserve">  </w:t>
      </w:r>
      <w:r w:rsidR="003816EA">
        <w:rPr>
          <w:rFonts w:cstheme="minorHAnsi"/>
          <w:color w:val="000000" w:themeColor="text1"/>
        </w:rPr>
        <w:t xml:space="preserve"> </w:t>
      </w:r>
      <w:r>
        <w:rPr>
          <w:rFonts w:cstheme="minorHAnsi"/>
          <w:color w:val="000000" w:themeColor="text1"/>
        </w:rPr>
        <w:t xml:space="preserve">   </w:t>
      </w:r>
      <w:r w:rsidR="00C5192F" w:rsidRPr="00B432D4">
        <w:rPr>
          <w:rFonts w:cstheme="minorHAnsi"/>
          <w:color w:val="000000" w:themeColor="text1"/>
        </w:rPr>
        <w:t>(dále jen „</w:t>
      </w:r>
      <w:r w:rsidR="00C5192F" w:rsidRPr="00B432D4">
        <w:rPr>
          <w:rFonts w:cstheme="minorHAnsi"/>
          <w:b/>
          <w:bCs/>
          <w:color w:val="000000" w:themeColor="text1"/>
        </w:rPr>
        <w:t>svěřené hodnoty</w:t>
      </w:r>
      <w:r w:rsidR="00C5192F" w:rsidRPr="00B432D4">
        <w:rPr>
          <w:rFonts w:cstheme="minorHAnsi"/>
          <w:color w:val="000000" w:themeColor="text1"/>
        </w:rPr>
        <w:t>“).</w:t>
      </w:r>
    </w:p>
    <w:p w14:paraId="26035A80" w14:textId="4CFC8E51" w:rsidR="00C5192F" w:rsidRPr="00B432D4" w:rsidRDefault="00C5192F" w:rsidP="00E22812">
      <w:pPr>
        <w:pStyle w:val="Odstavecseseznamem"/>
        <w:numPr>
          <w:ilvl w:val="0"/>
          <w:numId w:val="25"/>
        </w:numPr>
        <w:spacing w:after="0" w:line="288" w:lineRule="auto"/>
        <w:ind w:left="284" w:hanging="284"/>
        <w:jc w:val="both"/>
        <w:rPr>
          <w:rFonts w:cstheme="minorHAnsi"/>
          <w:color w:val="000000" w:themeColor="text1"/>
        </w:rPr>
      </w:pPr>
      <w:r w:rsidRPr="00B432D4">
        <w:rPr>
          <w:rFonts w:cstheme="minorHAnsi"/>
          <w:color w:val="000000" w:themeColor="text1"/>
        </w:rPr>
        <w:t xml:space="preserve">Zaměstnanec na základě této dohody přebírá odpovědnost za hodnoty svěřené k vyúčtování, přičemž svým podpisem stvrzuje, že převzal svěřené hodnoty podle inventurního soupisu. </w:t>
      </w:r>
    </w:p>
    <w:p w14:paraId="64F40D7F" w14:textId="77777777" w:rsidR="00B432D4" w:rsidRDefault="00C5192F" w:rsidP="00E22812">
      <w:pPr>
        <w:pStyle w:val="Odstavecseseznamem"/>
        <w:numPr>
          <w:ilvl w:val="0"/>
          <w:numId w:val="25"/>
        </w:numPr>
        <w:spacing w:after="0" w:line="288" w:lineRule="auto"/>
        <w:ind w:left="284" w:hanging="284"/>
        <w:jc w:val="both"/>
        <w:rPr>
          <w:rFonts w:cstheme="minorHAnsi"/>
          <w:color w:val="000000" w:themeColor="text1"/>
        </w:rPr>
      </w:pPr>
      <w:r w:rsidRPr="00B432D4">
        <w:rPr>
          <w:rFonts w:cstheme="minorHAnsi"/>
          <w:color w:val="000000" w:themeColor="text1"/>
        </w:rPr>
        <w:t>Zaměstnanec je v souvislosti s uzavřením této dohody a svěřením svěřených hodnot odpovědný za schodek vzniklý na svěřených hodnotách, který bude zjištěn inventarizací a porovnáním s příslušnou evidencí či účetním stavem, a povinen nahradit schodek na svěřených hodnotách v plné výši.</w:t>
      </w:r>
    </w:p>
    <w:p w14:paraId="6B9F8C5B" w14:textId="77777777" w:rsidR="00B432D4" w:rsidRDefault="00B432D4" w:rsidP="00B432D4">
      <w:pPr>
        <w:spacing w:after="0" w:line="288" w:lineRule="auto"/>
        <w:jc w:val="center"/>
        <w:rPr>
          <w:rFonts w:cstheme="minorHAnsi"/>
          <w:b/>
          <w:bCs/>
          <w:color w:val="000000" w:themeColor="text1"/>
        </w:rPr>
      </w:pPr>
    </w:p>
    <w:p w14:paraId="2C5CEBAC" w14:textId="1580072A" w:rsidR="00C5192F" w:rsidRPr="00B432D4" w:rsidRDefault="00C5192F" w:rsidP="00B432D4">
      <w:pPr>
        <w:spacing w:after="0" w:line="288" w:lineRule="auto"/>
        <w:jc w:val="center"/>
        <w:rPr>
          <w:rFonts w:cstheme="minorHAnsi"/>
          <w:b/>
          <w:bCs/>
          <w:color w:val="000000" w:themeColor="text1"/>
        </w:rPr>
      </w:pPr>
      <w:r w:rsidRPr="00B432D4">
        <w:rPr>
          <w:rFonts w:cstheme="minorHAnsi"/>
          <w:b/>
          <w:bCs/>
          <w:color w:val="000000" w:themeColor="text1"/>
        </w:rPr>
        <w:t>II.</w:t>
      </w:r>
    </w:p>
    <w:p w14:paraId="03C9E1E1" w14:textId="08E554E9" w:rsidR="00C5192F" w:rsidRPr="00B432D4" w:rsidRDefault="00C5192F" w:rsidP="00E22812">
      <w:pPr>
        <w:pStyle w:val="Odstavecseseznamem"/>
        <w:numPr>
          <w:ilvl w:val="0"/>
          <w:numId w:val="26"/>
        </w:numPr>
        <w:spacing w:after="0" w:line="288" w:lineRule="auto"/>
        <w:ind w:left="284" w:hanging="284"/>
        <w:jc w:val="both"/>
        <w:rPr>
          <w:rFonts w:cstheme="minorHAnsi"/>
          <w:color w:val="000000" w:themeColor="text1"/>
        </w:rPr>
      </w:pPr>
      <w:r w:rsidRPr="00B432D4">
        <w:rPr>
          <w:rFonts w:cstheme="minorHAnsi"/>
          <w:color w:val="000000" w:themeColor="text1"/>
        </w:rPr>
        <w:t xml:space="preserve">Zaměstnanec je povinen vést ohledně svěřených hodnot (peněžních prostředků) řádnou evidenci a účetnictví, disponovat s těmito svěřenými hodnotami podle pokynů zaměstnavatele a jím pověřených osob, a to v souladu s </w:t>
      </w:r>
      <w:r w:rsidR="00D81005" w:rsidRPr="00E86059">
        <w:rPr>
          <w:rFonts w:eastAsia="Franklin Gothic Book" w:cstheme="minorHAnsi"/>
          <w:highlight w:val="yellow"/>
        </w:rPr>
        <w:t>[</w:t>
      </w:r>
      <w:r w:rsidR="00D81005">
        <w:rPr>
          <w:rFonts w:eastAsia="Franklin Gothic Book" w:cstheme="minorHAnsi"/>
          <w:highlight w:val="yellow"/>
        </w:rPr>
        <w:t>NÁZEV INTERNÍHO DOKUMENTU</w:t>
      </w:r>
      <w:r w:rsidR="00D81005" w:rsidRPr="00E86059">
        <w:rPr>
          <w:rFonts w:eastAsia="Franklin Gothic Book" w:cstheme="minorHAnsi"/>
          <w:highlight w:val="yellow"/>
        </w:rPr>
        <w:t>]</w:t>
      </w:r>
      <w:r w:rsidRPr="00B432D4">
        <w:rPr>
          <w:rFonts w:cstheme="minorHAnsi"/>
          <w:color w:val="000000" w:themeColor="text1"/>
        </w:rPr>
        <w:t xml:space="preserve"> zaměstnavatele č. </w:t>
      </w:r>
      <w:r w:rsidR="008C133E" w:rsidRPr="00E86059">
        <w:rPr>
          <w:rFonts w:eastAsia="Franklin Gothic Book" w:cstheme="minorHAnsi"/>
          <w:highlight w:val="yellow"/>
        </w:rPr>
        <w:t>[</w:t>
      </w:r>
      <w:r w:rsidR="008C133E">
        <w:rPr>
          <w:rFonts w:eastAsia="Franklin Gothic Book" w:cstheme="minorHAnsi"/>
          <w:highlight w:val="yellow"/>
        </w:rPr>
        <w:t>ZKRÁCENÉ OZNAČENÍ INTERNÍHO DOKUMENTU</w:t>
      </w:r>
      <w:r w:rsidR="008C133E" w:rsidRPr="00E86059">
        <w:rPr>
          <w:rFonts w:eastAsia="Franklin Gothic Book" w:cstheme="minorHAnsi"/>
          <w:highlight w:val="yellow"/>
        </w:rPr>
        <w:t>]</w:t>
      </w:r>
      <w:r w:rsidRPr="00B432D4">
        <w:rPr>
          <w:rFonts w:cstheme="minorHAnsi"/>
          <w:color w:val="000000" w:themeColor="text1"/>
        </w:rPr>
        <w:t xml:space="preserve"> (dále jen „</w:t>
      </w:r>
      <w:r w:rsidR="008C133E" w:rsidRPr="00E86059">
        <w:rPr>
          <w:rFonts w:eastAsia="Franklin Gothic Book" w:cstheme="minorHAnsi"/>
          <w:highlight w:val="yellow"/>
        </w:rPr>
        <w:t>[</w:t>
      </w:r>
      <w:r w:rsidR="008C133E">
        <w:rPr>
          <w:rFonts w:eastAsia="Franklin Gothic Book" w:cstheme="minorHAnsi"/>
          <w:highlight w:val="yellow"/>
        </w:rPr>
        <w:t>NÁZEV INTERNÍHO DOKUMENTU</w:t>
      </w:r>
      <w:r w:rsidR="008C133E" w:rsidRPr="00E86059">
        <w:rPr>
          <w:rFonts w:eastAsia="Franklin Gothic Book" w:cstheme="minorHAnsi"/>
          <w:highlight w:val="yellow"/>
        </w:rPr>
        <w:t>]</w:t>
      </w:r>
      <w:r w:rsidRPr="00B432D4">
        <w:rPr>
          <w:rFonts w:cstheme="minorHAnsi"/>
          <w:color w:val="000000" w:themeColor="text1"/>
        </w:rPr>
        <w:t>“) upravující způsob nakládání s peněžními prostředky.</w:t>
      </w:r>
    </w:p>
    <w:p w14:paraId="72EB37A5" w14:textId="217EEB05" w:rsidR="00C5192F" w:rsidRPr="00B432D4" w:rsidRDefault="00C5192F" w:rsidP="00E22812">
      <w:pPr>
        <w:pStyle w:val="Odstavecseseznamem"/>
        <w:numPr>
          <w:ilvl w:val="0"/>
          <w:numId w:val="26"/>
        </w:numPr>
        <w:spacing w:after="0" w:line="288" w:lineRule="auto"/>
        <w:ind w:left="284" w:hanging="284"/>
        <w:jc w:val="both"/>
        <w:rPr>
          <w:rFonts w:cstheme="minorHAnsi"/>
          <w:color w:val="000000" w:themeColor="text1"/>
        </w:rPr>
      </w:pPr>
      <w:r w:rsidRPr="00B432D4">
        <w:rPr>
          <w:rFonts w:cstheme="minorHAnsi"/>
          <w:color w:val="000000" w:themeColor="text1"/>
        </w:rPr>
        <w:t>Zaměstnanec je dále povinen činit potřebná opatření k zabránění vzniku schodků a jiných škod, kdy se zprostí odpovědnosti zcela nebo zčásti, jestliže prokáže, že schodek vznikl zcela nebo zčásti bez jeho zavinění, zejména, že mu bylo zanedbáním povinnosti zaměstnavatele znemožněno se svěřenými hodnotami nakládat.</w:t>
      </w:r>
    </w:p>
    <w:p w14:paraId="44C2BD03" w14:textId="4500F189" w:rsidR="00C5192F" w:rsidRPr="00B432D4" w:rsidRDefault="00C5192F" w:rsidP="00E22812">
      <w:pPr>
        <w:pStyle w:val="Odstavecseseznamem"/>
        <w:numPr>
          <w:ilvl w:val="0"/>
          <w:numId w:val="26"/>
        </w:numPr>
        <w:spacing w:after="0" w:line="288" w:lineRule="auto"/>
        <w:ind w:left="284" w:hanging="284"/>
        <w:jc w:val="both"/>
        <w:rPr>
          <w:rFonts w:cstheme="minorHAnsi"/>
          <w:color w:val="000000" w:themeColor="text1"/>
        </w:rPr>
      </w:pPr>
      <w:r w:rsidRPr="00B432D4">
        <w:rPr>
          <w:rFonts w:cstheme="minorHAnsi"/>
          <w:color w:val="000000" w:themeColor="text1"/>
        </w:rPr>
        <w:lastRenderedPageBreak/>
        <w:t>Zaměstnavatel je povinen provést inventuru svěřených hodnot při uzavření této dohody, při zániku závazku z této dohody, při výkonu jiné práce, při převedení zaměstnance na jinou práci nebo na jiné pracoviště, při jeho přeložení a při skončení pracovního poměru. Zaměstnavatel je dále oprávněn provést další inventury (porovnat skutečný stav svěřených hodnot s příslušnou evidencí či účetním stavem) dle svého uvážení. Zaměstnanec si je vědom této povinnosti a oprávnění zaměstnavatele, přičemž je povinen účastnit se všech těchto inventarizací svěřených hodnot.</w:t>
      </w:r>
    </w:p>
    <w:p w14:paraId="7DD9F088" w14:textId="224A691B" w:rsidR="00C5192F" w:rsidRPr="00B432D4" w:rsidRDefault="00C5192F" w:rsidP="00E22812">
      <w:pPr>
        <w:pStyle w:val="Odstavecseseznamem"/>
        <w:numPr>
          <w:ilvl w:val="0"/>
          <w:numId w:val="26"/>
        </w:numPr>
        <w:spacing w:after="0" w:line="288" w:lineRule="auto"/>
        <w:ind w:left="284" w:hanging="284"/>
        <w:jc w:val="both"/>
        <w:rPr>
          <w:rFonts w:cstheme="minorHAnsi"/>
          <w:color w:val="000000" w:themeColor="text1"/>
        </w:rPr>
      </w:pPr>
      <w:r w:rsidRPr="00B432D4">
        <w:rPr>
          <w:rFonts w:cstheme="minorHAnsi"/>
          <w:color w:val="000000" w:themeColor="text1"/>
        </w:rPr>
        <w:t>Zaměstnavatel se zavazuje vytvořit zaměstnanci takové pracovní podmínky, které mu umožní řádný výkon jeho povinností. Zaměstnavatel především umožní zaměstnanci uschovávat svěřené hodnoty v uzamykatelném prostoru, se kterým bude disponovat pouze zaměstnanec. Zjistí-li zaměstnanec, že nemá potřebné podmínky vytvořeny, je povinen závadu neprodleně oznámit písemně zaměstnavateli. Pokud může závadu odstranit sám, je tak povinen neprodleně učinit.</w:t>
      </w:r>
    </w:p>
    <w:p w14:paraId="4DF5B31A" w14:textId="77777777" w:rsidR="00113C5E" w:rsidRDefault="00113C5E" w:rsidP="00113C5E">
      <w:pPr>
        <w:spacing w:after="0" w:line="288" w:lineRule="auto"/>
        <w:jc w:val="center"/>
        <w:rPr>
          <w:rFonts w:cstheme="minorHAnsi"/>
          <w:b/>
          <w:bCs/>
          <w:color w:val="000000" w:themeColor="text1"/>
        </w:rPr>
      </w:pPr>
    </w:p>
    <w:p w14:paraId="2CED8672" w14:textId="528185C5" w:rsidR="00C5192F" w:rsidRPr="00113C5E" w:rsidRDefault="00C5192F" w:rsidP="00113C5E">
      <w:pPr>
        <w:spacing w:after="0" w:line="288" w:lineRule="auto"/>
        <w:jc w:val="center"/>
        <w:rPr>
          <w:rFonts w:cstheme="minorHAnsi"/>
          <w:b/>
          <w:bCs/>
          <w:color w:val="000000" w:themeColor="text1"/>
        </w:rPr>
      </w:pPr>
      <w:r w:rsidRPr="00113C5E">
        <w:rPr>
          <w:rFonts w:cstheme="minorHAnsi"/>
          <w:b/>
          <w:bCs/>
          <w:color w:val="000000" w:themeColor="text1"/>
        </w:rPr>
        <w:t>III.</w:t>
      </w:r>
    </w:p>
    <w:p w14:paraId="2F4B92C4" w14:textId="4FE85E83" w:rsidR="00C5192F" w:rsidRPr="00B432D4" w:rsidRDefault="00C5192F" w:rsidP="00E22812">
      <w:pPr>
        <w:pStyle w:val="Odstavecseseznamem"/>
        <w:numPr>
          <w:ilvl w:val="0"/>
          <w:numId w:val="27"/>
        </w:numPr>
        <w:spacing w:after="0" w:line="288" w:lineRule="auto"/>
        <w:ind w:left="284" w:hanging="284"/>
        <w:jc w:val="both"/>
        <w:rPr>
          <w:rFonts w:cstheme="minorHAnsi"/>
          <w:color w:val="000000" w:themeColor="text1"/>
        </w:rPr>
      </w:pPr>
      <w:r w:rsidRPr="00B432D4">
        <w:rPr>
          <w:rFonts w:cstheme="minorHAnsi"/>
          <w:color w:val="000000" w:themeColor="text1"/>
        </w:rPr>
        <w:t>Závazek z této dohody zaniká dnem skončení pracovního poměru zaměstnance, dnem, kdy bylo odstoupení od této dohody doručeno zaměstnavateli, není-li v odstoupení od této dohody uveden den pozdější, nebo písemnou dohodou smluvních stran.</w:t>
      </w:r>
    </w:p>
    <w:p w14:paraId="014A2A65" w14:textId="0F4B83BD" w:rsidR="00C5192F" w:rsidRPr="00B432D4" w:rsidRDefault="00C5192F" w:rsidP="00E22812">
      <w:pPr>
        <w:pStyle w:val="Odstavecseseznamem"/>
        <w:numPr>
          <w:ilvl w:val="0"/>
          <w:numId w:val="27"/>
        </w:numPr>
        <w:spacing w:after="0" w:line="288" w:lineRule="auto"/>
        <w:ind w:left="284" w:hanging="284"/>
        <w:jc w:val="both"/>
        <w:rPr>
          <w:rFonts w:cstheme="minorHAnsi"/>
          <w:color w:val="000000" w:themeColor="text1"/>
        </w:rPr>
      </w:pPr>
      <w:r w:rsidRPr="00B432D4">
        <w:rPr>
          <w:rFonts w:cstheme="minorHAnsi"/>
          <w:color w:val="000000" w:themeColor="text1"/>
        </w:rPr>
        <w:t>Zaměstnanec může od této dohody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svěřenými hodnotami. Při společné odpovědnosti více zaměstnanců může zaměstnanec od dohody o odpovědnosti také odstoupit, jestliže je na pracoviště zařazen jiný zaměstnanec nebo ustanoven jiný vedoucí nebo jeho zástupce. Odstoupení musí být oznámeno zaměstnavateli písemně.</w:t>
      </w:r>
    </w:p>
    <w:p w14:paraId="237A6277" w14:textId="77777777" w:rsidR="00113C5E" w:rsidRDefault="00113C5E" w:rsidP="00113C5E">
      <w:pPr>
        <w:spacing w:after="0" w:line="288" w:lineRule="auto"/>
        <w:jc w:val="center"/>
        <w:rPr>
          <w:rFonts w:cstheme="minorHAnsi"/>
          <w:b/>
          <w:bCs/>
          <w:color w:val="000000" w:themeColor="text1"/>
        </w:rPr>
      </w:pPr>
    </w:p>
    <w:p w14:paraId="15491938" w14:textId="1BA1A66D" w:rsidR="00C5192F" w:rsidRPr="00113C5E" w:rsidRDefault="00C5192F" w:rsidP="00113C5E">
      <w:pPr>
        <w:spacing w:after="0" w:line="288" w:lineRule="auto"/>
        <w:jc w:val="center"/>
        <w:rPr>
          <w:rFonts w:cstheme="minorHAnsi"/>
          <w:b/>
          <w:bCs/>
          <w:color w:val="000000" w:themeColor="text1"/>
        </w:rPr>
      </w:pPr>
      <w:r w:rsidRPr="00113C5E">
        <w:rPr>
          <w:rFonts w:cstheme="minorHAnsi"/>
          <w:b/>
          <w:bCs/>
          <w:color w:val="000000" w:themeColor="text1"/>
        </w:rPr>
        <w:t>IV.</w:t>
      </w:r>
    </w:p>
    <w:p w14:paraId="3059397C" w14:textId="059BDB39" w:rsidR="00C5192F" w:rsidRPr="00B432D4" w:rsidRDefault="00C5192F" w:rsidP="00E22812">
      <w:pPr>
        <w:pStyle w:val="Odstavecseseznamem"/>
        <w:numPr>
          <w:ilvl w:val="0"/>
          <w:numId w:val="28"/>
        </w:numPr>
        <w:spacing w:after="0" w:line="288" w:lineRule="auto"/>
        <w:ind w:left="284" w:hanging="284"/>
        <w:jc w:val="both"/>
        <w:rPr>
          <w:rFonts w:cstheme="minorHAnsi"/>
          <w:color w:val="000000" w:themeColor="text1"/>
        </w:rPr>
      </w:pPr>
      <w:r w:rsidRPr="00B432D4">
        <w:rPr>
          <w:rFonts w:cstheme="minorHAnsi"/>
          <w:color w:val="000000" w:themeColor="text1"/>
        </w:rPr>
        <w:t>Tato dohoda je sepsána ve dvou (2) stejnopisech s platností originálu, přičemž po jednom vyhotovení obdrží každý z účastníků.</w:t>
      </w:r>
    </w:p>
    <w:p w14:paraId="69FF1B9B" w14:textId="738754A3" w:rsidR="00C5192F" w:rsidRPr="00B432D4" w:rsidRDefault="00C5192F" w:rsidP="00E22812">
      <w:pPr>
        <w:pStyle w:val="Odstavecseseznamem"/>
        <w:numPr>
          <w:ilvl w:val="0"/>
          <w:numId w:val="28"/>
        </w:numPr>
        <w:spacing w:after="0" w:line="288" w:lineRule="auto"/>
        <w:ind w:left="284" w:hanging="284"/>
        <w:jc w:val="both"/>
        <w:rPr>
          <w:rFonts w:cstheme="minorHAnsi"/>
          <w:color w:val="000000" w:themeColor="text1"/>
        </w:rPr>
      </w:pPr>
      <w:r w:rsidRPr="00B432D4">
        <w:rPr>
          <w:rFonts w:cstheme="minorHAnsi"/>
          <w:color w:val="000000" w:themeColor="text1"/>
        </w:rPr>
        <w:t>Tuto dohodu lze měnit formou písemných číslovaných dodatků.</w:t>
      </w:r>
    </w:p>
    <w:p w14:paraId="386713BC" w14:textId="63C7F547" w:rsidR="003F012A" w:rsidRPr="00B432D4" w:rsidRDefault="00C5192F" w:rsidP="00E22812">
      <w:pPr>
        <w:pStyle w:val="Odstavecseseznamem"/>
        <w:numPr>
          <w:ilvl w:val="0"/>
          <w:numId w:val="28"/>
        </w:numPr>
        <w:spacing w:after="0" w:line="288" w:lineRule="auto"/>
        <w:ind w:left="284" w:hanging="284"/>
        <w:jc w:val="both"/>
        <w:rPr>
          <w:rFonts w:cstheme="minorHAnsi"/>
          <w:color w:val="000000" w:themeColor="text1"/>
        </w:rPr>
      </w:pPr>
      <w:r w:rsidRPr="00B432D4">
        <w:rPr>
          <w:rFonts w:cstheme="minorHAnsi"/>
          <w:color w:val="000000" w:themeColor="text1"/>
        </w:rPr>
        <w:t>Zaměstnanec svým vlastnoručním podpisem potvrzuje, že byl řádně seznámen s právy a povinnostmi, o jeho odpovědnosti vyplývající z této dohody, jakož i s</w:t>
      </w:r>
      <w:r w:rsidR="00F93BA6" w:rsidRPr="00B432D4">
        <w:rPr>
          <w:rFonts w:cstheme="minorHAnsi"/>
          <w:color w:val="000000" w:themeColor="text1"/>
        </w:rPr>
        <w:t xml:space="preserve"> </w:t>
      </w:r>
      <w:r w:rsidR="00F93BA6" w:rsidRPr="00E86059">
        <w:rPr>
          <w:rFonts w:eastAsia="Franklin Gothic Book" w:cstheme="minorHAnsi"/>
          <w:highlight w:val="yellow"/>
        </w:rPr>
        <w:t>[</w:t>
      </w:r>
      <w:r w:rsidR="00F93BA6">
        <w:rPr>
          <w:rFonts w:eastAsia="Franklin Gothic Book" w:cstheme="minorHAnsi"/>
          <w:highlight w:val="yellow"/>
        </w:rPr>
        <w:t>NÁZEV INTERNÍHO DOKUMENTU</w:t>
      </w:r>
      <w:r w:rsidR="00F93BA6" w:rsidRPr="00E86059">
        <w:rPr>
          <w:rFonts w:eastAsia="Franklin Gothic Book" w:cstheme="minorHAnsi"/>
          <w:highlight w:val="yellow"/>
        </w:rPr>
        <w:t>]</w:t>
      </w:r>
      <w:r w:rsidRPr="00B432D4">
        <w:rPr>
          <w:rFonts w:cstheme="minorHAnsi"/>
          <w:color w:val="000000" w:themeColor="text1"/>
        </w:rPr>
        <w:t>. Otázky v této dohodě výslovně neuvedené se řídí příslušnými ustanoveními zákona č. 262/2006 Sb., zákoníku práce.</w:t>
      </w:r>
    </w:p>
    <w:tbl>
      <w:tblPr>
        <w:tblW w:w="0" w:type="auto"/>
        <w:tblLook w:val="04A0" w:firstRow="1" w:lastRow="0" w:firstColumn="1" w:lastColumn="0" w:noHBand="0" w:noVBand="1"/>
      </w:tblPr>
      <w:tblGrid>
        <w:gridCol w:w="4536"/>
        <w:gridCol w:w="4536"/>
      </w:tblGrid>
      <w:tr w:rsidR="004F4CCC" w:rsidRPr="00E86059" w14:paraId="7F400499" w14:textId="77777777" w:rsidTr="00F10C24">
        <w:tc>
          <w:tcPr>
            <w:tcW w:w="4536" w:type="dxa"/>
            <w:shd w:val="clear" w:color="auto" w:fill="auto"/>
            <w:hideMark/>
          </w:tcPr>
          <w:p w14:paraId="0F1943F0" w14:textId="77777777" w:rsidR="004F4CCC" w:rsidRPr="00E86059" w:rsidRDefault="004F4CCC" w:rsidP="009D41E7">
            <w:pPr>
              <w:pStyle w:val="Bezmezer"/>
              <w:spacing w:line="288" w:lineRule="auto"/>
              <w:rPr>
                <w:rFonts w:cstheme="minorHAnsi"/>
              </w:rPr>
            </w:pPr>
          </w:p>
          <w:p w14:paraId="57501990" w14:textId="461C50B4" w:rsidR="004F4CCC" w:rsidRPr="00E86059" w:rsidRDefault="004F4CCC" w:rsidP="009D41E7">
            <w:pPr>
              <w:pStyle w:val="Bezmezer"/>
              <w:spacing w:line="288" w:lineRule="auto"/>
              <w:jc w:val="center"/>
              <w:rPr>
                <w:rFonts w:cstheme="minorHAnsi"/>
              </w:rPr>
            </w:pPr>
            <w:r w:rsidRPr="00E86059">
              <w:rPr>
                <w:rFonts w:cstheme="minorHAnsi"/>
              </w:rPr>
              <w:t>V </w:t>
            </w:r>
            <w:r w:rsidR="009D41E7" w:rsidRPr="00E86059">
              <w:rPr>
                <w:rFonts w:cstheme="minorHAnsi"/>
                <w:highlight w:val="yellow"/>
              </w:rPr>
              <w:t>[MÍSTO]</w:t>
            </w:r>
            <w:r w:rsidRPr="00E86059">
              <w:rPr>
                <w:rFonts w:cstheme="minorHAnsi"/>
              </w:rPr>
              <w:t xml:space="preserve">dne </w:t>
            </w:r>
            <w:r w:rsidRPr="00E86059">
              <w:rPr>
                <w:rFonts w:cstheme="minorHAnsi"/>
                <w:highlight w:val="yellow"/>
              </w:rPr>
              <w:t>[</w:t>
            </w:r>
            <w:r w:rsidR="009D41E7" w:rsidRPr="00E86059">
              <w:rPr>
                <w:rFonts w:cstheme="minorHAnsi"/>
                <w:highlight w:val="yellow"/>
              </w:rPr>
              <w:t>DATUM</w:t>
            </w:r>
            <w:r w:rsidRPr="00E86059">
              <w:rPr>
                <w:rFonts w:cstheme="minorHAnsi"/>
                <w:highlight w:val="yellow"/>
              </w:rPr>
              <w:t>]</w:t>
            </w:r>
          </w:p>
        </w:tc>
        <w:tc>
          <w:tcPr>
            <w:tcW w:w="4536" w:type="dxa"/>
            <w:shd w:val="clear" w:color="auto" w:fill="auto"/>
            <w:hideMark/>
          </w:tcPr>
          <w:p w14:paraId="36F19F2D" w14:textId="77777777" w:rsidR="004F4CCC" w:rsidRPr="00E86059" w:rsidRDefault="004F4CCC" w:rsidP="009D41E7">
            <w:pPr>
              <w:pStyle w:val="Bezmezer"/>
              <w:spacing w:line="288" w:lineRule="auto"/>
              <w:jc w:val="center"/>
              <w:rPr>
                <w:rFonts w:cstheme="minorHAnsi"/>
              </w:rPr>
            </w:pPr>
          </w:p>
          <w:p w14:paraId="6E745078" w14:textId="471BEBEA" w:rsidR="004F4CCC" w:rsidRPr="00E86059" w:rsidRDefault="004F4CCC" w:rsidP="009D41E7">
            <w:pPr>
              <w:pStyle w:val="Bezmezer"/>
              <w:spacing w:line="288" w:lineRule="auto"/>
              <w:jc w:val="center"/>
              <w:rPr>
                <w:rFonts w:cstheme="minorHAnsi"/>
              </w:rPr>
            </w:pPr>
            <w:r w:rsidRPr="00E86059">
              <w:rPr>
                <w:rFonts w:cstheme="minorHAnsi"/>
              </w:rPr>
              <w:t>V </w:t>
            </w:r>
            <w:r w:rsidR="009D41E7" w:rsidRPr="00E86059">
              <w:rPr>
                <w:rFonts w:cstheme="minorHAnsi"/>
                <w:highlight w:val="yellow"/>
              </w:rPr>
              <w:t>[MÍSTO]</w:t>
            </w:r>
            <w:r w:rsidRPr="00E86059">
              <w:rPr>
                <w:rFonts w:cstheme="minorHAnsi"/>
              </w:rPr>
              <w:t xml:space="preserve">dne </w:t>
            </w:r>
            <w:r w:rsidRPr="00E86059">
              <w:rPr>
                <w:rFonts w:cstheme="minorHAnsi"/>
                <w:highlight w:val="yellow"/>
              </w:rPr>
              <w:t>[</w:t>
            </w:r>
            <w:r w:rsidR="009D41E7" w:rsidRPr="00E86059">
              <w:rPr>
                <w:rFonts w:cstheme="minorHAnsi"/>
                <w:highlight w:val="yellow"/>
              </w:rPr>
              <w:t>DATUM</w:t>
            </w:r>
            <w:r w:rsidRPr="00E86059">
              <w:rPr>
                <w:rFonts w:cstheme="minorHAnsi"/>
                <w:highlight w:val="yellow"/>
              </w:rPr>
              <w:t>]</w:t>
            </w:r>
          </w:p>
        </w:tc>
      </w:tr>
      <w:tr w:rsidR="004F4CCC" w:rsidRPr="00E86059" w14:paraId="2D5B97A7" w14:textId="77777777" w:rsidTr="00F10C24">
        <w:trPr>
          <w:trHeight w:val="1037"/>
        </w:trPr>
        <w:tc>
          <w:tcPr>
            <w:tcW w:w="4536" w:type="dxa"/>
            <w:shd w:val="clear" w:color="auto" w:fill="auto"/>
            <w:hideMark/>
          </w:tcPr>
          <w:p w14:paraId="55FD6F45" w14:textId="77777777" w:rsidR="004F4CCC" w:rsidRPr="00E86059" w:rsidRDefault="004F4CCC" w:rsidP="009D41E7">
            <w:pPr>
              <w:pStyle w:val="Bezmezer"/>
              <w:spacing w:line="288" w:lineRule="auto"/>
              <w:jc w:val="center"/>
              <w:rPr>
                <w:rFonts w:cstheme="minorHAnsi"/>
              </w:rPr>
            </w:pPr>
          </w:p>
          <w:p w14:paraId="76A2967C" w14:textId="77777777" w:rsidR="004F4CCC" w:rsidRPr="00E86059" w:rsidRDefault="004F4CCC" w:rsidP="009D41E7">
            <w:pPr>
              <w:pStyle w:val="Bezmezer"/>
              <w:spacing w:line="288" w:lineRule="auto"/>
              <w:jc w:val="center"/>
              <w:rPr>
                <w:rFonts w:cstheme="minorHAnsi"/>
              </w:rPr>
            </w:pPr>
          </w:p>
          <w:p w14:paraId="56740CE1" w14:textId="77777777" w:rsidR="004F4CCC" w:rsidRPr="00E86059" w:rsidRDefault="004F4CCC" w:rsidP="009D41E7">
            <w:pPr>
              <w:pStyle w:val="Bezmezer"/>
              <w:spacing w:line="288" w:lineRule="auto"/>
              <w:jc w:val="center"/>
              <w:rPr>
                <w:rFonts w:cstheme="minorHAnsi"/>
              </w:rPr>
            </w:pPr>
            <w:r w:rsidRPr="00E86059">
              <w:rPr>
                <w:rFonts w:cstheme="minorHAnsi"/>
              </w:rPr>
              <w:t>_______________________</w:t>
            </w:r>
          </w:p>
          <w:p w14:paraId="3D1EFB11" w14:textId="4568A9A9" w:rsidR="004F4CCC" w:rsidRPr="00E86059" w:rsidRDefault="004F4CCC" w:rsidP="009D41E7">
            <w:pPr>
              <w:pStyle w:val="Bezmezer"/>
              <w:spacing w:line="288" w:lineRule="auto"/>
              <w:jc w:val="center"/>
              <w:rPr>
                <w:rFonts w:cstheme="minorHAnsi"/>
              </w:rPr>
            </w:pPr>
            <w:r w:rsidRPr="00E86059">
              <w:rPr>
                <w:rFonts w:cstheme="minorHAnsi"/>
              </w:rPr>
              <w:t>za</w:t>
            </w:r>
            <w:r w:rsidRPr="00E86059">
              <w:rPr>
                <w:rFonts w:cstheme="minorHAnsi"/>
                <w:b/>
                <w:bCs/>
              </w:rPr>
              <w:t xml:space="preserve"> </w:t>
            </w:r>
            <w:r w:rsidR="009D41E7" w:rsidRPr="00E86059">
              <w:rPr>
                <w:rFonts w:cstheme="minorHAnsi"/>
                <w:highlight w:val="yellow"/>
              </w:rPr>
              <w:t>[NÁZEV FIRMY]</w:t>
            </w:r>
            <w:r w:rsidRPr="00E86059">
              <w:rPr>
                <w:rFonts w:cstheme="minorHAnsi"/>
                <w:b/>
                <w:bCs/>
              </w:rPr>
              <w:t>,</w:t>
            </w:r>
            <w:r w:rsidRPr="00E86059">
              <w:rPr>
                <w:rFonts w:cstheme="minorHAnsi"/>
              </w:rPr>
              <w:t xml:space="preserve"> zaměstnavatele</w:t>
            </w:r>
          </w:p>
          <w:p w14:paraId="68928128" w14:textId="07FF3BF0" w:rsidR="004F4CCC" w:rsidRPr="00E86059" w:rsidRDefault="009D41E7" w:rsidP="009D41E7">
            <w:pPr>
              <w:pStyle w:val="Bezmezer"/>
              <w:spacing w:line="288" w:lineRule="auto"/>
              <w:jc w:val="center"/>
              <w:rPr>
                <w:rFonts w:cstheme="minorHAnsi"/>
              </w:rPr>
            </w:pPr>
            <w:r w:rsidRPr="00E86059">
              <w:rPr>
                <w:rFonts w:cstheme="minorHAnsi"/>
                <w:highlight w:val="yellow"/>
              </w:rPr>
              <w:t>[JMÉNO A PŘÍJMENÍ]</w:t>
            </w:r>
            <w:r w:rsidRPr="00E86059">
              <w:rPr>
                <w:rFonts w:cstheme="minorHAnsi"/>
              </w:rPr>
              <w:t xml:space="preserve">, </w:t>
            </w:r>
            <w:r w:rsidRPr="00E86059">
              <w:rPr>
                <w:rFonts w:cstheme="minorHAnsi"/>
                <w:highlight w:val="yellow"/>
              </w:rPr>
              <w:t>[</w:t>
            </w:r>
            <w:r w:rsidR="0026578F" w:rsidRPr="00E86059">
              <w:rPr>
                <w:rFonts w:cstheme="minorHAnsi"/>
                <w:highlight w:val="yellow"/>
              </w:rPr>
              <w:t>FUNKCE</w:t>
            </w:r>
            <w:r w:rsidRPr="00E86059">
              <w:rPr>
                <w:rFonts w:cstheme="minorHAnsi"/>
                <w:highlight w:val="yellow"/>
              </w:rPr>
              <w:t>]</w:t>
            </w:r>
            <w:r w:rsidR="00BA69C8" w:rsidRPr="00E86059">
              <w:rPr>
                <w:rFonts w:cstheme="minorHAnsi"/>
              </w:rPr>
              <w:t xml:space="preserve"> </w:t>
            </w:r>
          </w:p>
        </w:tc>
        <w:tc>
          <w:tcPr>
            <w:tcW w:w="4536" w:type="dxa"/>
            <w:shd w:val="clear" w:color="auto" w:fill="auto"/>
            <w:hideMark/>
          </w:tcPr>
          <w:p w14:paraId="5771CE65" w14:textId="77777777" w:rsidR="004F4CCC" w:rsidRPr="00E86059" w:rsidRDefault="004F4CCC" w:rsidP="009D41E7">
            <w:pPr>
              <w:pStyle w:val="Bezmezer"/>
              <w:spacing w:line="288" w:lineRule="auto"/>
              <w:jc w:val="center"/>
              <w:rPr>
                <w:rFonts w:cstheme="minorHAnsi"/>
              </w:rPr>
            </w:pPr>
          </w:p>
          <w:p w14:paraId="4407E3FD" w14:textId="77777777" w:rsidR="004F4CCC" w:rsidRPr="00E86059" w:rsidRDefault="004F4CCC" w:rsidP="009D41E7">
            <w:pPr>
              <w:pStyle w:val="Bezmezer"/>
              <w:spacing w:line="288" w:lineRule="auto"/>
              <w:jc w:val="center"/>
              <w:rPr>
                <w:rFonts w:cstheme="minorHAnsi"/>
              </w:rPr>
            </w:pPr>
          </w:p>
          <w:p w14:paraId="7DC23EF1" w14:textId="77777777" w:rsidR="004F4CCC" w:rsidRPr="00E86059" w:rsidRDefault="004F4CCC" w:rsidP="009D41E7">
            <w:pPr>
              <w:pStyle w:val="Bezmezer"/>
              <w:spacing w:line="288" w:lineRule="auto"/>
              <w:jc w:val="center"/>
              <w:rPr>
                <w:rFonts w:cstheme="minorHAnsi"/>
              </w:rPr>
            </w:pPr>
            <w:r w:rsidRPr="00E86059">
              <w:rPr>
                <w:rFonts w:cstheme="minorHAnsi"/>
              </w:rPr>
              <w:t>_______________________</w:t>
            </w:r>
          </w:p>
          <w:p w14:paraId="1FF5A22F" w14:textId="3BBB1904" w:rsidR="004F4CCC" w:rsidRPr="00E86059" w:rsidRDefault="0026578F" w:rsidP="009D41E7">
            <w:pPr>
              <w:pStyle w:val="Bezmezer"/>
              <w:spacing w:line="288" w:lineRule="auto"/>
              <w:jc w:val="center"/>
              <w:rPr>
                <w:rFonts w:cstheme="minorHAnsi"/>
              </w:rPr>
            </w:pPr>
            <w:r w:rsidRPr="00E86059">
              <w:rPr>
                <w:rFonts w:cstheme="minorHAnsi"/>
                <w:highlight w:val="yellow"/>
              </w:rPr>
              <w:t>[JMÉNO A PŘÍJMENÍ ZAMĚSTNANCE]</w:t>
            </w:r>
            <w:r w:rsidR="004F4CCC" w:rsidRPr="00E86059">
              <w:rPr>
                <w:rFonts w:cstheme="minorHAnsi"/>
              </w:rPr>
              <w:br/>
              <w:t>zaměstnanec</w:t>
            </w:r>
          </w:p>
        </w:tc>
      </w:tr>
    </w:tbl>
    <w:p w14:paraId="5A085DFA" w14:textId="3C2ECBA1" w:rsidR="00497B31" w:rsidRPr="00E86059" w:rsidRDefault="00497B31" w:rsidP="00D975ED">
      <w:pPr>
        <w:spacing w:after="0" w:line="288" w:lineRule="auto"/>
        <w:rPr>
          <w:rFonts w:cstheme="minorHAnsi"/>
          <w:color w:val="000000" w:themeColor="text1"/>
        </w:rPr>
      </w:pPr>
    </w:p>
    <w:sectPr w:rsidR="00497B31" w:rsidRPr="00E86059" w:rsidSect="007709C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843" w:right="851" w:bottom="1134" w:left="851" w:header="79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3898" w14:textId="77777777" w:rsidR="00C55D8D" w:rsidRDefault="00C55D8D" w:rsidP="00EE65D4">
      <w:pPr>
        <w:spacing w:after="0" w:line="240" w:lineRule="auto"/>
      </w:pPr>
      <w:r>
        <w:separator/>
      </w:r>
    </w:p>
  </w:endnote>
  <w:endnote w:type="continuationSeparator" w:id="0">
    <w:p w14:paraId="61B064E6" w14:textId="77777777" w:rsidR="00C55D8D" w:rsidRDefault="00C55D8D" w:rsidP="00EE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10B4" w14:textId="77777777" w:rsidR="00D22B97" w:rsidRDefault="00D22B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CD4" w14:textId="36A06777" w:rsidR="008D50F0" w:rsidRPr="004728AF" w:rsidRDefault="004728AF" w:rsidP="00790BEB">
    <w:pPr>
      <w:pStyle w:val="Zpat"/>
      <w:rPr>
        <w:rFonts w:cstheme="minorHAnsi"/>
        <w:sz w:val="12"/>
        <w:szCs w:val="12"/>
      </w:rPr>
    </w:pPr>
    <w:r>
      <w:rPr>
        <w:rFonts w:cstheme="minorHAnsi"/>
        <w:sz w:val="12"/>
        <w:szCs w:val="12"/>
        <w:highlight w:val="yellow"/>
      </w:rPr>
      <w:t>[NÁZEV FIRMY]</w:t>
    </w:r>
    <w:r>
      <w:rPr>
        <w:rFonts w:cstheme="minorHAnsi"/>
        <w:sz w:val="12"/>
        <w:szCs w:val="12"/>
      </w:rPr>
      <w:t xml:space="preserve">, se sídlem </w:t>
    </w:r>
    <w:r>
      <w:rPr>
        <w:rFonts w:cstheme="minorHAnsi"/>
        <w:sz w:val="12"/>
        <w:szCs w:val="12"/>
        <w:highlight w:val="yellow"/>
      </w:rPr>
      <w:t>[ADRESA SÍDLA FIRMY]</w:t>
    </w:r>
    <w:r>
      <w:rPr>
        <w:rFonts w:cstheme="minorHAnsi"/>
        <w:sz w:val="12"/>
        <w:szCs w:val="12"/>
      </w:rPr>
      <w:t xml:space="preserve">, IČ: </w:t>
    </w:r>
    <w:r>
      <w:rPr>
        <w:rFonts w:cstheme="minorHAnsi"/>
        <w:sz w:val="12"/>
        <w:szCs w:val="12"/>
        <w:highlight w:val="yellow"/>
      </w:rPr>
      <w:t>[IČ]</w:t>
    </w:r>
    <w:r>
      <w:rPr>
        <w:rFonts w:cstheme="minorHAnsi"/>
        <w:sz w:val="12"/>
        <w:szCs w:val="12"/>
      </w:rPr>
      <w:t xml:space="preserve">, DIČ: </w:t>
    </w:r>
    <w:r>
      <w:rPr>
        <w:rFonts w:cstheme="minorHAnsi"/>
        <w:sz w:val="12"/>
        <w:szCs w:val="12"/>
        <w:highlight w:val="yellow"/>
      </w:rPr>
      <w:t>[DIČ]</w:t>
    </w:r>
    <w:r>
      <w:rPr>
        <w:rFonts w:cstheme="minorHAnsi"/>
        <w:sz w:val="12"/>
        <w:szCs w:val="12"/>
      </w:rPr>
      <w:t xml:space="preserve">, zapsaná v </w:t>
    </w:r>
    <w:r>
      <w:rPr>
        <w:rFonts w:cstheme="minorHAnsi"/>
        <w:sz w:val="12"/>
        <w:szCs w:val="12"/>
        <w:highlight w:val="yellow"/>
      </w:rPr>
      <w:t>[NÁZEV REJSTŘÍKU, VLOŽKA]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2CAA" w14:textId="77777777" w:rsidR="00A3668D" w:rsidRDefault="00F81663">
    <w:pPr>
      <w:pStyle w:val="Zpat"/>
    </w:pPr>
    <w:r w:rsidRPr="003D3C2E">
      <w:rPr>
        <w:noProof/>
        <w:lang w:eastAsia="cs-CZ"/>
      </w:rPr>
      <w:drawing>
        <wp:inline distT="0" distB="0" distL="0" distR="0" wp14:anchorId="511F107F" wp14:editId="2FC8ABD5">
          <wp:extent cx="5762625" cy="1143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61ED" w14:textId="77777777" w:rsidR="00C55D8D" w:rsidRDefault="00C55D8D" w:rsidP="00EE65D4">
      <w:pPr>
        <w:spacing w:after="0" w:line="240" w:lineRule="auto"/>
      </w:pPr>
      <w:r>
        <w:separator/>
      </w:r>
    </w:p>
  </w:footnote>
  <w:footnote w:type="continuationSeparator" w:id="0">
    <w:p w14:paraId="62ACECA2" w14:textId="77777777" w:rsidR="00C55D8D" w:rsidRDefault="00C55D8D" w:rsidP="00EE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D616" w14:textId="636F31B1" w:rsidR="00D22B97" w:rsidRDefault="00C55D8D">
    <w:pPr>
      <w:pStyle w:val="Zhlav"/>
    </w:pPr>
    <w:r>
      <w:rPr>
        <w:noProof/>
      </w:rPr>
      <w:pict w14:anchorId="025DC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59251" o:spid="_x0000_s2050" type="#_x0000_t136" style="position:absolute;margin-left:0;margin-top:0;width:523.15pt;height:196.15pt;rotation:315;z-index:-251655168;mso-position-horizontal:center;mso-position-horizontal-relative:margin;mso-position-vertical:center;mso-position-vertical-relative:margin" o:allowincell="f" fillcolor="silver" stroked="f">
          <v:fill opacity=".5"/>
          <v:textpath style="font-family:&quot;Calibri&quot;;font-size:1pt" string="Fidoo 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8115"/>
    </w:tblGrid>
    <w:tr w:rsidR="00760F2A" w14:paraId="7DD2DA28" w14:textId="77777777" w:rsidTr="00BC03E8">
      <w:trPr>
        <w:trHeight w:val="1371"/>
      </w:trPr>
      <w:sdt>
        <w:sdtPr>
          <w:id w:val="-473376905"/>
          <w:showingPlcHdr/>
          <w:picture/>
        </w:sdtPr>
        <w:sdtEndPr/>
        <w:sdtContent>
          <w:tc>
            <w:tcPr>
              <w:tcW w:w="2209" w:type="dxa"/>
              <w:vAlign w:val="center"/>
              <w:hideMark/>
            </w:tcPr>
            <w:p w14:paraId="74150AB2" w14:textId="2CA18428" w:rsidR="00760F2A" w:rsidRDefault="00760F2A" w:rsidP="00760F2A">
              <w:pPr>
                <w:pStyle w:val="Zhlav"/>
              </w:pPr>
              <w:r>
                <w:rPr>
                  <w:noProof/>
                </w:rPr>
                <w:drawing>
                  <wp:inline distT="0" distB="0" distL="0" distR="0" wp14:anchorId="52B4906A" wp14:editId="7F95B083">
                    <wp:extent cx="1097280" cy="747395"/>
                    <wp:effectExtent l="0" t="0" r="762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47395"/>
                            </a:xfrm>
                            <a:prstGeom prst="rect">
                              <a:avLst/>
                            </a:prstGeom>
                            <a:noFill/>
                            <a:ln>
                              <a:noFill/>
                            </a:ln>
                          </pic:spPr>
                        </pic:pic>
                      </a:graphicData>
                    </a:graphic>
                  </wp:inline>
                </w:drawing>
              </w:r>
            </w:p>
          </w:tc>
        </w:sdtContent>
      </w:sdt>
      <w:tc>
        <w:tcPr>
          <w:tcW w:w="8115" w:type="dxa"/>
          <w:vAlign w:val="center"/>
          <w:hideMark/>
        </w:tcPr>
        <w:p w14:paraId="3A7F51CD" w14:textId="77777777" w:rsidR="00BB22B9" w:rsidRPr="00BB22B9" w:rsidRDefault="00BB22B9" w:rsidP="00BB22B9">
          <w:pPr>
            <w:pStyle w:val="Zhlav"/>
            <w:jc w:val="right"/>
            <w:rPr>
              <w:b/>
              <w:bCs/>
              <w:sz w:val="36"/>
              <w:szCs w:val="36"/>
            </w:rPr>
          </w:pPr>
          <w:r w:rsidRPr="00BB22B9">
            <w:rPr>
              <w:b/>
              <w:bCs/>
              <w:sz w:val="36"/>
              <w:szCs w:val="36"/>
            </w:rPr>
            <w:t xml:space="preserve">DOHODA O ODPOVĚDNOSTI </w:t>
          </w:r>
        </w:p>
        <w:p w14:paraId="664846D9" w14:textId="4171F4F9" w:rsidR="00760F2A" w:rsidRDefault="00BB22B9" w:rsidP="00BB22B9">
          <w:pPr>
            <w:pStyle w:val="Zhlav"/>
            <w:jc w:val="right"/>
            <w:rPr>
              <w:b/>
              <w:bCs/>
            </w:rPr>
          </w:pPr>
          <w:r w:rsidRPr="00BB22B9">
            <w:rPr>
              <w:b/>
              <w:bCs/>
              <w:sz w:val="36"/>
              <w:szCs w:val="36"/>
            </w:rPr>
            <w:t>K OCHRANĚ HODNOT SVĚŘENÝCH K VYÚČTOVÁNÍ</w:t>
          </w:r>
        </w:p>
      </w:tc>
    </w:tr>
  </w:tbl>
  <w:p w14:paraId="76DD35FC" w14:textId="5518958B" w:rsidR="00EE65D4" w:rsidRPr="007709C5" w:rsidRDefault="00C55D8D" w:rsidP="007709C5">
    <w:pPr>
      <w:pStyle w:val="Zhlav"/>
    </w:pPr>
    <w:r>
      <w:rPr>
        <w:noProof/>
      </w:rPr>
      <w:pict w14:anchorId="65D26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59252" o:spid="_x0000_s2051" type="#_x0000_t136" style="position:absolute;margin-left:0;margin-top:0;width:523.15pt;height:196.15pt;rotation:315;z-index:-251653120;mso-position-horizontal:center;mso-position-horizontal-relative:margin;mso-position-vertical:center;mso-position-vertical-relative:margin" o:allowincell="f" fillcolor="silver" stroked="f">
          <v:fill opacity=".5"/>
          <v:textpath style="font-family:&quot;Calibri&quot;;font-size:1pt" string="Fidoo 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27AA" w14:textId="4C7F0656" w:rsidR="00D22B97" w:rsidRDefault="00C55D8D">
    <w:pPr>
      <w:pStyle w:val="Zhlav"/>
    </w:pPr>
    <w:r>
      <w:rPr>
        <w:noProof/>
      </w:rPr>
      <w:pict w14:anchorId="2F46D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159250" o:spid="_x0000_s2049" type="#_x0000_t136" style="position:absolute;margin-left:0;margin-top:0;width:523.15pt;height:196.15pt;rotation:315;z-index:-251657216;mso-position-horizontal:center;mso-position-horizontal-relative:margin;mso-position-vertical:center;mso-position-vertical-relative:margin" o:allowincell="f" fillcolor="silver" stroked="f">
          <v:fill opacity=".5"/>
          <v:textpath style="font-family:&quot;Calibri&quot;;font-size:1pt" string="Fidoo vz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C16"/>
    <w:multiLevelType w:val="hybridMultilevel"/>
    <w:tmpl w:val="59A44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2B10E8"/>
    <w:multiLevelType w:val="hybridMultilevel"/>
    <w:tmpl w:val="61A44D8E"/>
    <w:lvl w:ilvl="0" w:tplc="2A2652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EE63E0"/>
    <w:multiLevelType w:val="hybridMultilevel"/>
    <w:tmpl w:val="0D165CAA"/>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72C157C"/>
    <w:multiLevelType w:val="hybridMultilevel"/>
    <w:tmpl w:val="D6F27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62827"/>
    <w:multiLevelType w:val="hybridMultilevel"/>
    <w:tmpl w:val="9AFC1E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CF0ABB"/>
    <w:multiLevelType w:val="hybridMultilevel"/>
    <w:tmpl w:val="EAA68682"/>
    <w:lvl w:ilvl="0" w:tplc="4D3C452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07E33EF"/>
    <w:multiLevelType w:val="hybridMultilevel"/>
    <w:tmpl w:val="336E8E84"/>
    <w:lvl w:ilvl="0" w:tplc="A62EE31C">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2558"/>
    <w:multiLevelType w:val="hybridMultilevel"/>
    <w:tmpl w:val="832A83FE"/>
    <w:lvl w:ilvl="0" w:tplc="C73247A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26EF46DD"/>
    <w:multiLevelType w:val="hybridMultilevel"/>
    <w:tmpl w:val="A738BD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66023A"/>
    <w:multiLevelType w:val="hybridMultilevel"/>
    <w:tmpl w:val="8736B8C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FC172C"/>
    <w:multiLevelType w:val="hybridMultilevel"/>
    <w:tmpl w:val="A95EEAE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1440"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5F2DAA"/>
    <w:multiLevelType w:val="hybridMultilevel"/>
    <w:tmpl w:val="1CCE8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A71633"/>
    <w:multiLevelType w:val="hybridMultilevel"/>
    <w:tmpl w:val="A18854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E32EE"/>
    <w:multiLevelType w:val="hybridMultilevel"/>
    <w:tmpl w:val="18362A7E"/>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37A03"/>
    <w:multiLevelType w:val="hybridMultilevel"/>
    <w:tmpl w:val="D93C9012"/>
    <w:lvl w:ilvl="0" w:tplc="45AE84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62120A"/>
    <w:multiLevelType w:val="hybridMultilevel"/>
    <w:tmpl w:val="6BE807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42547"/>
    <w:multiLevelType w:val="hybridMultilevel"/>
    <w:tmpl w:val="B15E04E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7B110E"/>
    <w:multiLevelType w:val="hybridMultilevel"/>
    <w:tmpl w:val="F72C1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5763D"/>
    <w:multiLevelType w:val="hybridMultilevel"/>
    <w:tmpl w:val="2E5CE6F2"/>
    <w:lvl w:ilvl="0" w:tplc="FDC2BA42">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157CD3"/>
    <w:multiLevelType w:val="hybridMultilevel"/>
    <w:tmpl w:val="7EE8F65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502"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CF0E3B"/>
    <w:multiLevelType w:val="hybridMultilevel"/>
    <w:tmpl w:val="7248A23C"/>
    <w:lvl w:ilvl="0" w:tplc="C23AB41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99253B"/>
    <w:multiLevelType w:val="hybridMultilevel"/>
    <w:tmpl w:val="1EA29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083D56"/>
    <w:multiLevelType w:val="hybridMultilevel"/>
    <w:tmpl w:val="98EADE84"/>
    <w:lvl w:ilvl="0" w:tplc="59360458">
      <w:start w:val="1"/>
      <w:numFmt w:val="decimal"/>
      <w:lvlText w:val="%1."/>
      <w:lvlJc w:val="left"/>
      <w:pPr>
        <w:ind w:left="1068" w:hanging="708"/>
      </w:pPr>
      <w:rPr>
        <w:rFonts w:hint="default"/>
      </w:rPr>
    </w:lvl>
    <w:lvl w:ilvl="1" w:tplc="670A447C">
      <w:start w:val="2"/>
      <w:numFmt w:val="bullet"/>
      <w:lvlText w:val="•"/>
      <w:lvlJc w:val="left"/>
      <w:pPr>
        <w:ind w:left="1788" w:hanging="708"/>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543212"/>
    <w:multiLevelType w:val="hybridMultilevel"/>
    <w:tmpl w:val="A95EEAE2"/>
    <w:lvl w:ilvl="0" w:tplc="FFD8A6E6">
      <w:start w:val="1"/>
      <w:numFmt w:val="upperRoman"/>
      <w:lvlText w:val="%1."/>
      <w:lvlJc w:val="center"/>
      <w:pPr>
        <w:ind w:left="720" w:hanging="360"/>
      </w:pPr>
      <w:rPr>
        <w:rFonts w:hint="default"/>
        <w:b/>
        <w:sz w:val="20"/>
      </w:rPr>
    </w:lvl>
    <w:lvl w:ilvl="1" w:tplc="5CEEB474">
      <w:start w:val="1"/>
      <w:numFmt w:val="decimal"/>
      <w:lvlText w:val="%2."/>
      <w:lvlJc w:val="left"/>
      <w:pPr>
        <w:ind w:left="1440" w:hanging="360"/>
      </w:pPr>
      <w:rPr>
        <w:b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FF7EEF"/>
    <w:multiLevelType w:val="hybridMultilevel"/>
    <w:tmpl w:val="6E16C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4630E0"/>
    <w:multiLevelType w:val="hybridMultilevel"/>
    <w:tmpl w:val="33CA5E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4130E2"/>
    <w:multiLevelType w:val="hybridMultilevel"/>
    <w:tmpl w:val="D304C06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DC7603"/>
    <w:multiLevelType w:val="hybridMultilevel"/>
    <w:tmpl w:val="F75C0E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3"/>
  </w:num>
  <w:num w:numId="5">
    <w:abstractNumId w:val="26"/>
  </w:num>
  <w:num w:numId="6">
    <w:abstractNumId w:val="25"/>
  </w:num>
  <w:num w:numId="7">
    <w:abstractNumId w:val="0"/>
  </w:num>
  <w:num w:numId="8">
    <w:abstractNumId w:val="4"/>
  </w:num>
  <w:num w:numId="9">
    <w:abstractNumId w:val="17"/>
  </w:num>
  <w:num w:numId="10">
    <w:abstractNumId w:val="27"/>
  </w:num>
  <w:num w:numId="11">
    <w:abstractNumId w:val="21"/>
  </w:num>
  <w:num w:numId="12">
    <w:abstractNumId w:val="14"/>
  </w:num>
  <w:num w:numId="13">
    <w:abstractNumId w:val="1"/>
  </w:num>
  <w:num w:numId="14">
    <w:abstractNumId w:val="19"/>
  </w:num>
  <w:num w:numId="15">
    <w:abstractNumId w:val="23"/>
  </w:num>
  <w:num w:numId="16">
    <w:abstractNumId w:val="1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
  </w:num>
  <w:num w:numId="20">
    <w:abstractNumId w:val="9"/>
  </w:num>
  <w:num w:numId="21">
    <w:abstractNumId w:val="12"/>
  </w:num>
  <w:num w:numId="22">
    <w:abstractNumId w:val="15"/>
  </w:num>
  <w:num w:numId="23">
    <w:abstractNumId w:val="24"/>
  </w:num>
  <w:num w:numId="24">
    <w:abstractNumId w:val="8"/>
  </w:num>
  <w:num w:numId="25">
    <w:abstractNumId w:val="22"/>
  </w:num>
  <w:num w:numId="26">
    <w:abstractNumId w:val="20"/>
  </w:num>
  <w:num w:numId="27">
    <w:abstractNumId w:val="6"/>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B4"/>
    <w:rsid w:val="00000909"/>
    <w:rsid w:val="00011AE6"/>
    <w:rsid w:val="00041E19"/>
    <w:rsid w:val="00061909"/>
    <w:rsid w:val="00061FFB"/>
    <w:rsid w:val="00067CF3"/>
    <w:rsid w:val="000961AE"/>
    <w:rsid w:val="000974A0"/>
    <w:rsid w:val="000A0399"/>
    <w:rsid w:val="000A61E4"/>
    <w:rsid w:val="000B7740"/>
    <w:rsid w:val="000B7F89"/>
    <w:rsid w:val="000E247C"/>
    <w:rsid w:val="001015FA"/>
    <w:rsid w:val="00113C5E"/>
    <w:rsid w:val="001325EF"/>
    <w:rsid w:val="00155F34"/>
    <w:rsid w:val="00163D2F"/>
    <w:rsid w:val="001668B2"/>
    <w:rsid w:val="00177D20"/>
    <w:rsid w:val="00185963"/>
    <w:rsid w:val="001921EB"/>
    <w:rsid w:val="001944B6"/>
    <w:rsid w:val="001A1821"/>
    <w:rsid w:val="001A4864"/>
    <w:rsid w:val="001C197A"/>
    <w:rsid w:val="001E3525"/>
    <w:rsid w:val="001F12B4"/>
    <w:rsid w:val="00214643"/>
    <w:rsid w:val="00215ABC"/>
    <w:rsid w:val="002163F2"/>
    <w:rsid w:val="002314D9"/>
    <w:rsid w:val="00233019"/>
    <w:rsid w:val="002339F0"/>
    <w:rsid w:val="00237F39"/>
    <w:rsid w:val="00237FB4"/>
    <w:rsid w:val="00245D98"/>
    <w:rsid w:val="00262FC1"/>
    <w:rsid w:val="0026578F"/>
    <w:rsid w:val="0026634B"/>
    <w:rsid w:val="002B609F"/>
    <w:rsid w:val="002C4778"/>
    <w:rsid w:val="002D074F"/>
    <w:rsid w:val="002F000D"/>
    <w:rsid w:val="002F0BAB"/>
    <w:rsid w:val="002F7428"/>
    <w:rsid w:val="00303DE4"/>
    <w:rsid w:val="00312A04"/>
    <w:rsid w:val="00331BC3"/>
    <w:rsid w:val="00343B55"/>
    <w:rsid w:val="00353CCE"/>
    <w:rsid w:val="00366792"/>
    <w:rsid w:val="003740B4"/>
    <w:rsid w:val="00376E5B"/>
    <w:rsid w:val="003816EA"/>
    <w:rsid w:val="00395589"/>
    <w:rsid w:val="003A73B3"/>
    <w:rsid w:val="003C4B4B"/>
    <w:rsid w:val="003D2D65"/>
    <w:rsid w:val="003D66E3"/>
    <w:rsid w:val="003D69F3"/>
    <w:rsid w:val="003E08E4"/>
    <w:rsid w:val="003E52D0"/>
    <w:rsid w:val="003F012A"/>
    <w:rsid w:val="003F0694"/>
    <w:rsid w:val="00406B46"/>
    <w:rsid w:val="0041284C"/>
    <w:rsid w:val="00421CF8"/>
    <w:rsid w:val="00426CE6"/>
    <w:rsid w:val="0044668D"/>
    <w:rsid w:val="0045151F"/>
    <w:rsid w:val="00460909"/>
    <w:rsid w:val="00465E83"/>
    <w:rsid w:val="004660DE"/>
    <w:rsid w:val="004728AF"/>
    <w:rsid w:val="00497B31"/>
    <w:rsid w:val="004C7E2C"/>
    <w:rsid w:val="004D35B5"/>
    <w:rsid w:val="004F1807"/>
    <w:rsid w:val="004F4252"/>
    <w:rsid w:val="004F4CCC"/>
    <w:rsid w:val="005073DE"/>
    <w:rsid w:val="00511B2D"/>
    <w:rsid w:val="005414AF"/>
    <w:rsid w:val="005629CD"/>
    <w:rsid w:val="0057477B"/>
    <w:rsid w:val="005B2E56"/>
    <w:rsid w:val="005C5A51"/>
    <w:rsid w:val="005C65D5"/>
    <w:rsid w:val="005F75B3"/>
    <w:rsid w:val="00600A94"/>
    <w:rsid w:val="00605EFA"/>
    <w:rsid w:val="00624036"/>
    <w:rsid w:val="00632FC5"/>
    <w:rsid w:val="00644987"/>
    <w:rsid w:val="00654B83"/>
    <w:rsid w:val="006665C8"/>
    <w:rsid w:val="00667F61"/>
    <w:rsid w:val="00683973"/>
    <w:rsid w:val="00691389"/>
    <w:rsid w:val="006B2748"/>
    <w:rsid w:val="006C15AD"/>
    <w:rsid w:val="006F3749"/>
    <w:rsid w:val="007209C5"/>
    <w:rsid w:val="00735FF6"/>
    <w:rsid w:val="00750B85"/>
    <w:rsid w:val="00760F2A"/>
    <w:rsid w:val="0076457D"/>
    <w:rsid w:val="00765143"/>
    <w:rsid w:val="007709C5"/>
    <w:rsid w:val="0077434A"/>
    <w:rsid w:val="00775D86"/>
    <w:rsid w:val="00776A72"/>
    <w:rsid w:val="00776AEC"/>
    <w:rsid w:val="00790209"/>
    <w:rsid w:val="007904AF"/>
    <w:rsid w:val="00790BEB"/>
    <w:rsid w:val="007B1A74"/>
    <w:rsid w:val="007D42D5"/>
    <w:rsid w:val="007F01E7"/>
    <w:rsid w:val="00830E11"/>
    <w:rsid w:val="00834E0A"/>
    <w:rsid w:val="00835546"/>
    <w:rsid w:val="00837F8C"/>
    <w:rsid w:val="00842817"/>
    <w:rsid w:val="0085043C"/>
    <w:rsid w:val="008539F2"/>
    <w:rsid w:val="008B4326"/>
    <w:rsid w:val="008C133E"/>
    <w:rsid w:val="008C28ED"/>
    <w:rsid w:val="008D50F0"/>
    <w:rsid w:val="008E6BEB"/>
    <w:rsid w:val="008F6928"/>
    <w:rsid w:val="00916EC9"/>
    <w:rsid w:val="00957A55"/>
    <w:rsid w:val="00960258"/>
    <w:rsid w:val="009740C2"/>
    <w:rsid w:val="00981781"/>
    <w:rsid w:val="009840BC"/>
    <w:rsid w:val="009B4748"/>
    <w:rsid w:val="009B4A77"/>
    <w:rsid w:val="009D41E7"/>
    <w:rsid w:val="00A032D6"/>
    <w:rsid w:val="00A3668D"/>
    <w:rsid w:val="00A36E42"/>
    <w:rsid w:val="00A53245"/>
    <w:rsid w:val="00A6155F"/>
    <w:rsid w:val="00A67ABE"/>
    <w:rsid w:val="00A9580F"/>
    <w:rsid w:val="00AB3396"/>
    <w:rsid w:val="00AC79B2"/>
    <w:rsid w:val="00B03DE1"/>
    <w:rsid w:val="00B04070"/>
    <w:rsid w:val="00B0724F"/>
    <w:rsid w:val="00B10FC9"/>
    <w:rsid w:val="00B247D1"/>
    <w:rsid w:val="00B345D9"/>
    <w:rsid w:val="00B432D4"/>
    <w:rsid w:val="00B46983"/>
    <w:rsid w:val="00B54A42"/>
    <w:rsid w:val="00B616A1"/>
    <w:rsid w:val="00B661D0"/>
    <w:rsid w:val="00B74A49"/>
    <w:rsid w:val="00B852D6"/>
    <w:rsid w:val="00B85B52"/>
    <w:rsid w:val="00B942B0"/>
    <w:rsid w:val="00B957E6"/>
    <w:rsid w:val="00BA69C8"/>
    <w:rsid w:val="00BB22B9"/>
    <w:rsid w:val="00BC03E8"/>
    <w:rsid w:val="00BF43CC"/>
    <w:rsid w:val="00BF7E25"/>
    <w:rsid w:val="00C441AD"/>
    <w:rsid w:val="00C5192F"/>
    <w:rsid w:val="00C52FAC"/>
    <w:rsid w:val="00C54702"/>
    <w:rsid w:val="00C55D8D"/>
    <w:rsid w:val="00C63FCB"/>
    <w:rsid w:val="00C936DE"/>
    <w:rsid w:val="00CB029C"/>
    <w:rsid w:val="00CD0D0C"/>
    <w:rsid w:val="00CD70DC"/>
    <w:rsid w:val="00CD768C"/>
    <w:rsid w:val="00CE78CE"/>
    <w:rsid w:val="00D0035F"/>
    <w:rsid w:val="00D1061E"/>
    <w:rsid w:val="00D17950"/>
    <w:rsid w:val="00D22B97"/>
    <w:rsid w:val="00D3568D"/>
    <w:rsid w:val="00D5534A"/>
    <w:rsid w:val="00D81005"/>
    <w:rsid w:val="00D94FA7"/>
    <w:rsid w:val="00D975ED"/>
    <w:rsid w:val="00DB0CA3"/>
    <w:rsid w:val="00DC3107"/>
    <w:rsid w:val="00DC5C93"/>
    <w:rsid w:val="00DE0357"/>
    <w:rsid w:val="00DF3D76"/>
    <w:rsid w:val="00DF6B38"/>
    <w:rsid w:val="00DF74DE"/>
    <w:rsid w:val="00E120E0"/>
    <w:rsid w:val="00E22812"/>
    <w:rsid w:val="00E340D0"/>
    <w:rsid w:val="00E60127"/>
    <w:rsid w:val="00E70020"/>
    <w:rsid w:val="00E86059"/>
    <w:rsid w:val="00E90D50"/>
    <w:rsid w:val="00EA69CC"/>
    <w:rsid w:val="00EB11DE"/>
    <w:rsid w:val="00ED179D"/>
    <w:rsid w:val="00EE65D4"/>
    <w:rsid w:val="00EF73B1"/>
    <w:rsid w:val="00F12437"/>
    <w:rsid w:val="00F173EF"/>
    <w:rsid w:val="00F17FD3"/>
    <w:rsid w:val="00F27F61"/>
    <w:rsid w:val="00F3346E"/>
    <w:rsid w:val="00F540CB"/>
    <w:rsid w:val="00F554AD"/>
    <w:rsid w:val="00F677B5"/>
    <w:rsid w:val="00F67970"/>
    <w:rsid w:val="00F81663"/>
    <w:rsid w:val="00F93BA6"/>
    <w:rsid w:val="00FB150E"/>
    <w:rsid w:val="00FB1765"/>
    <w:rsid w:val="00FC156B"/>
    <w:rsid w:val="00FC1A91"/>
    <w:rsid w:val="00FD0F76"/>
    <w:rsid w:val="00FF200C"/>
    <w:rsid w:val="00FF7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5F121"/>
  <w15:docId w15:val="{C51D8D75-3C2E-4A25-98C5-9D9D82E9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65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5D4"/>
  </w:style>
  <w:style w:type="paragraph" w:styleId="Zpat">
    <w:name w:val="footer"/>
    <w:basedOn w:val="Normln"/>
    <w:link w:val="ZpatChar"/>
    <w:uiPriority w:val="99"/>
    <w:unhideWhenUsed/>
    <w:rsid w:val="00EE65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5D4"/>
  </w:style>
  <w:style w:type="paragraph" w:styleId="Textbubliny">
    <w:name w:val="Balloon Text"/>
    <w:basedOn w:val="Normln"/>
    <w:link w:val="TextbublinyChar"/>
    <w:uiPriority w:val="99"/>
    <w:semiHidden/>
    <w:unhideWhenUsed/>
    <w:rsid w:val="00EE65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65D4"/>
    <w:rPr>
      <w:rFonts w:ascii="Tahoma" w:hAnsi="Tahoma" w:cs="Tahoma"/>
      <w:sz w:val="16"/>
      <w:szCs w:val="16"/>
    </w:rPr>
  </w:style>
  <w:style w:type="table" w:styleId="Mkatabulky">
    <w:name w:val="Table Grid"/>
    <w:basedOn w:val="Normlntabulka"/>
    <w:uiPriority w:val="59"/>
    <w:rsid w:val="00CB0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B029C"/>
    <w:pPr>
      <w:spacing w:after="0" w:line="240" w:lineRule="auto"/>
    </w:pPr>
  </w:style>
  <w:style w:type="table" w:customStyle="1" w:styleId="TableGrid1">
    <w:name w:val="Table Grid1"/>
    <w:basedOn w:val="Normlntabulka"/>
    <w:uiPriority w:val="59"/>
    <w:rsid w:val="004F4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uiPriority w:val="59"/>
    <w:rsid w:val="004F4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4F4252"/>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4F4252"/>
    <w:rPr>
      <w:rFonts w:ascii="Calibri" w:eastAsia="Calibri" w:hAnsi="Calibri" w:cs="Times New Roman"/>
      <w:sz w:val="20"/>
      <w:szCs w:val="20"/>
    </w:rPr>
  </w:style>
  <w:style w:type="character" w:styleId="Odkaznakoment">
    <w:name w:val="annotation reference"/>
    <w:basedOn w:val="Standardnpsmoodstavce"/>
    <w:uiPriority w:val="99"/>
    <w:semiHidden/>
    <w:unhideWhenUsed/>
    <w:rsid w:val="004F4252"/>
    <w:rPr>
      <w:sz w:val="16"/>
      <w:szCs w:val="16"/>
    </w:rPr>
  </w:style>
  <w:style w:type="paragraph" w:styleId="Odstavecseseznamem">
    <w:name w:val="List Paragraph"/>
    <w:basedOn w:val="Normln"/>
    <w:uiPriority w:val="34"/>
    <w:qFormat/>
    <w:rsid w:val="004F1807"/>
    <w:pPr>
      <w:ind w:left="720"/>
      <w:contextualSpacing/>
    </w:pPr>
  </w:style>
  <w:style w:type="character" w:styleId="Siln">
    <w:name w:val="Strong"/>
    <w:basedOn w:val="Standardnpsmoodstavce"/>
    <w:uiPriority w:val="22"/>
    <w:qFormat/>
    <w:rsid w:val="00B345D9"/>
    <w:rPr>
      <w:b/>
      <w:bCs/>
    </w:rPr>
  </w:style>
  <w:style w:type="paragraph" w:styleId="Pedmtkomente">
    <w:name w:val="annotation subject"/>
    <w:basedOn w:val="Textkomente"/>
    <w:next w:val="Textkomente"/>
    <w:link w:val="PedmtkomenteChar"/>
    <w:uiPriority w:val="99"/>
    <w:semiHidden/>
    <w:unhideWhenUsed/>
    <w:rsid w:val="00600A94"/>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600A94"/>
    <w:rPr>
      <w:rFonts w:ascii="Calibri" w:eastAsia="Calibri" w:hAnsi="Calibri" w:cs="Times New Roman"/>
      <w:b/>
      <w:bCs/>
      <w:sz w:val="20"/>
      <w:szCs w:val="20"/>
    </w:rPr>
  </w:style>
  <w:style w:type="character" w:styleId="Zstupntext">
    <w:name w:val="Placeholder Text"/>
    <w:basedOn w:val="Standardnpsmoodstavce"/>
    <w:uiPriority w:val="99"/>
    <w:semiHidden/>
    <w:rsid w:val="001C197A"/>
    <w:rPr>
      <w:color w:val="808080"/>
    </w:rPr>
  </w:style>
  <w:style w:type="character" w:styleId="Hypertextovodkaz">
    <w:name w:val="Hyperlink"/>
    <w:basedOn w:val="Standardnpsmoodstavce"/>
    <w:uiPriority w:val="99"/>
    <w:semiHidden/>
    <w:unhideWhenUsed/>
    <w:rsid w:val="009B4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3556">
      <w:bodyDiv w:val="1"/>
      <w:marLeft w:val="0"/>
      <w:marRight w:val="0"/>
      <w:marTop w:val="0"/>
      <w:marBottom w:val="0"/>
      <w:divBdr>
        <w:top w:val="none" w:sz="0" w:space="0" w:color="auto"/>
        <w:left w:val="none" w:sz="0" w:space="0" w:color="auto"/>
        <w:bottom w:val="none" w:sz="0" w:space="0" w:color="auto"/>
        <w:right w:val="none" w:sz="0" w:space="0" w:color="auto"/>
      </w:divBdr>
    </w:div>
    <w:div w:id="240483418">
      <w:bodyDiv w:val="1"/>
      <w:marLeft w:val="0"/>
      <w:marRight w:val="0"/>
      <w:marTop w:val="0"/>
      <w:marBottom w:val="0"/>
      <w:divBdr>
        <w:top w:val="none" w:sz="0" w:space="0" w:color="auto"/>
        <w:left w:val="none" w:sz="0" w:space="0" w:color="auto"/>
        <w:bottom w:val="none" w:sz="0" w:space="0" w:color="auto"/>
        <w:right w:val="none" w:sz="0" w:space="0" w:color="auto"/>
      </w:divBdr>
    </w:div>
    <w:div w:id="313485017">
      <w:bodyDiv w:val="1"/>
      <w:marLeft w:val="0"/>
      <w:marRight w:val="0"/>
      <w:marTop w:val="0"/>
      <w:marBottom w:val="0"/>
      <w:divBdr>
        <w:top w:val="none" w:sz="0" w:space="0" w:color="auto"/>
        <w:left w:val="none" w:sz="0" w:space="0" w:color="auto"/>
        <w:bottom w:val="none" w:sz="0" w:space="0" w:color="auto"/>
        <w:right w:val="none" w:sz="0" w:space="0" w:color="auto"/>
      </w:divBdr>
    </w:div>
    <w:div w:id="403458980">
      <w:bodyDiv w:val="1"/>
      <w:marLeft w:val="0"/>
      <w:marRight w:val="0"/>
      <w:marTop w:val="0"/>
      <w:marBottom w:val="0"/>
      <w:divBdr>
        <w:top w:val="none" w:sz="0" w:space="0" w:color="auto"/>
        <w:left w:val="none" w:sz="0" w:space="0" w:color="auto"/>
        <w:bottom w:val="none" w:sz="0" w:space="0" w:color="auto"/>
        <w:right w:val="none" w:sz="0" w:space="0" w:color="auto"/>
      </w:divBdr>
    </w:div>
    <w:div w:id="454253002">
      <w:bodyDiv w:val="1"/>
      <w:marLeft w:val="0"/>
      <w:marRight w:val="0"/>
      <w:marTop w:val="0"/>
      <w:marBottom w:val="0"/>
      <w:divBdr>
        <w:top w:val="none" w:sz="0" w:space="0" w:color="auto"/>
        <w:left w:val="none" w:sz="0" w:space="0" w:color="auto"/>
        <w:bottom w:val="none" w:sz="0" w:space="0" w:color="auto"/>
        <w:right w:val="none" w:sz="0" w:space="0" w:color="auto"/>
      </w:divBdr>
    </w:div>
    <w:div w:id="541476007">
      <w:bodyDiv w:val="1"/>
      <w:marLeft w:val="0"/>
      <w:marRight w:val="0"/>
      <w:marTop w:val="0"/>
      <w:marBottom w:val="0"/>
      <w:divBdr>
        <w:top w:val="none" w:sz="0" w:space="0" w:color="auto"/>
        <w:left w:val="none" w:sz="0" w:space="0" w:color="auto"/>
        <w:bottom w:val="none" w:sz="0" w:space="0" w:color="auto"/>
        <w:right w:val="none" w:sz="0" w:space="0" w:color="auto"/>
      </w:divBdr>
    </w:div>
    <w:div w:id="622005037">
      <w:bodyDiv w:val="1"/>
      <w:marLeft w:val="0"/>
      <w:marRight w:val="0"/>
      <w:marTop w:val="0"/>
      <w:marBottom w:val="0"/>
      <w:divBdr>
        <w:top w:val="none" w:sz="0" w:space="0" w:color="auto"/>
        <w:left w:val="none" w:sz="0" w:space="0" w:color="auto"/>
        <w:bottom w:val="none" w:sz="0" w:space="0" w:color="auto"/>
        <w:right w:val="none" w:sz="0" w:space="0" w:color="auto"/>
      </w:divBdr>
    </w:div>
    <w:div w:id="695886697">
      <w:bodyDiv w:val="1"/>
      <w:marLeft w:val="0"/>
      <w:marRight w:val="0"/>
      <w:marTop w:val="0"/>
      <w:marBottom w:val="0"/>
      <w:divBdr>
        <w:top w:val="none" w:sz="0" w:space="0" w:color="auto"/>
        <w:left w:val="none" w:sz="0" w:space="0" w:color="auto"/>
        <w:bottom w:val="none" w:sz="0" w:space="0" w:color="auto"/>
        <w:right w:val="none" w:sz="0" w:space="0" w:color="auto"/>
      </w:divBdr>
    </w:div>
    <w:div w:id="713314527">
      <w:bodyDiv w:val="1"/>
      <w:marLeft w:val="0"/>
      <w:marRight w:val="0"/>
      <w:marTop w:val="0"/>
      <w:marBottom w:val="0"/>
      <w:divBdr>
        <w:top w:val="none" w:sz="0" w:space="0" w:color="auto"/>
        <w:left w:val="none" w:sz="0" w:space="0" w:color="auto"/>
        <w:bottom w:val="none" w:sz="0" w:space="0" w:color="auto"/>
        <w:right w:val="none" w:sz="0" w:space="0" w:color="auto"/>
      </w:divBdr>
    </w:div>
    <w:div w:id="723598570">
      <w:bodyDiv w:val="1"/>
      <w:marLeft w:val="0"/>
      <w:marRight w:val="0"/>
      <w:marTop w:val="0"/>
      <w:marBottom w:val="0"/>
      <w:divBdr>
        <w:top w:val="none" w:sz="0" w:space="0" w:color="auto"/>
        <w:left w:val="none" w:sz="0" w:space="0" w:color="auto"/>
        <w:bottom w:val="none" w:sz="0" w:space="0" w:color="auto"/>
        <w:right w:val="none" w:sz="0" w:space="0" w:color="auto"/>
      </w:divBdr>
    </w:div>
    <w:div w:id="814957105">
      <w:bodyDiv w:val="1"/>
      <w:marLeft w:val="0"/>
      <w:marRight w:val="0"/>
      <w:marTop w:val="0"/>
      <w:marBottom w:val="0"/>
      <w:divBdr>
        <w:top w:val="none" w:sz="0" w:space="0" w:color="auto"/>
        <w:left w:val="none" w:sz="0" w:space="0" w:color="auto"/>
        <w:bottom w:val="none" w:sz="0" w:space="0" w:color="auto"/>
        <w:right w:val="none" w:sz="0" w:space="0" w:color="auto"/>
      </w:divBdr>
    </w:div>
    <w:div w:id="837886444">
      <w:bodyDiv w:val="1"/>
      <w:marLeft w:val="0"/>
      <w:marRight w:val="0"/>
      <w:marTop w:val="0"/>
      <w:marBottom w:val="0"/>
      <w:divBdr>
        <w:top w:val="none" w:sz="0" w:space="0" w:color="auto"/>
        <w:left w:val="none" w:sz="0" w:space="0" w:color="auto"/>
        <w:bottom w:val="none" w:sz="0" w:space="0" w:color="auto"/>
        <w:right w:val="none" w:sz="0" w:space="0" w:color="auto"/>
      </w:divBdr>
    </w:div>
    <w:div w:id="862674050">
      <w:bodyDiv w:val="1"/>
      <w:marLeft w:val="0"/>
      <w:marRight w:val="0"/>
      <w:marTop w:val="0"/>
      <w:marBottom w:val="0"/>
      <w:divBdr>
        <w:top w:val="none" w:sz="0" w:space="0" w:color="auto"/>
        <w:left w:val="none" w:sz="0" w:space="0" w:color="auto"/>
        <w:bottom w:val="none" w:sz="0" w:space="0" w:color="auto"/>
        <w:right w:val="none" w:sz="0" w:space="0" w:color="auto"/>
      </w:divBdr>
    </w:div>
    <w:div w:id="866521940">
      <w:bodyDiv w:val="1"/>
      <w:marLeft w:val="0"/>
      <w:marRight w:val="0"/>
      <w:marTop w:val="0"/>
      <w:marBottom w:val="0"/>
      <w:divBdr>
        <w:top w:val="none" w:sz="0" w:space="0" w:color="auto"/>
        <w:left w:val="none" w:sz="0" w:space="0" w:color="auto"/>
        <w:bottom w:val="none" w:sz="0" w:space="0" w:color="auto"/>
        <w:right w:val="none" w:sz="0" w:space="0" w:color="auto"/>
      </w:divBdr>
    </w:div>
    <w:div w:id="911500242">
      <w:bodyDiv w:val="1"/>
      <w:marLeft w:val="0"/>
      <w:marRight w:val="0"/>
      <w:marTop w:val="0"/>
      <w:marBottom w:val="0"/>
      <w:divBdr>
        <w:top w:val="none" w:sz="0" w:space="0" w:color="auto"/>
        <w:left w:val="none" w:sz="0" w:space="0" w:color="auto"/>
        <w:bottom w:val="none" w:sz="0" w:space="0" w:color="auto"/>
        <w:right w:val="none" w:sz="0" w:space="0" w:color="auto"/>
      </w:divBdr>
    </w:div>
    <w:div w:id="932863034">
      <w:bodyDiv w:val="1"/>
      <w:marLeft w:val="0"/>
      <w:marRight w:val="0"/>
      <w:marTop w:val="0"/>
      <w:marBottom w:val="0"/>
      <w:divBdr>
        <w:top w:val="none" w:sz="0" w:space="0" w:color="auto"/>
        <w:left w:val="none" w:sz="0" w:space="0" w:color="auto"/>
        <w:bottom w:val="none" w:sz="0" w:space="0" w:color="auto"/>
        <w:right w:val="none" w:sz="0" w:space="0" w:color="auto"/>
      </w:divBdr>
    </w:div>
    <w:div w:id="935986337">
      <w:bodyDiv w:val="1"/>
      <w:marLeft w:val="0"/>
      <w:marRight w:val="0"/>
      <w:marTop w:val="0"/>
      <w:marBottom w:val="0"/>
      <w:divBdr>
        <w:top w:val="none" w:sz="0" w:space="0" w:color="auto"/>
        <w:left w:val="none" w:sz="0" w:space="0" w:color="auto"/>
        <w:bottom w:val="none" w:sz="0" w:space="0" w:color="auto"/>
        <w:right w:val="none" w:sz="0" w:space="0" w:color="auto"/>
      </w:divBdr>
    </w:div>
    <w:div w:id="1021082925">
      <w:bodyDiv w:val="1"/>
      <w:marLeft w:val="0"/>
      <w:marRight w:val="0"/>
      <w:marTop w:val="0"/>
      <w:marBottom w:val="0"/>
      <w:divBdr>
        <w:top w:val="none" w:sz="0" w:space="0" w:color="auto"/>
        <w:left w:val="none" w:sz="0" w:space="0" w:color="auto"/>
        <w:bottom w:val="none" w:sz="0" w:space="0" w:color="auto"/>
        <w:right w:val="none" w:sz="0" w:space="0" w:color="auto"/>
      </w:divBdr>
    </w:div>
    <w:div w:id="1056389208">
      <w:bodyDiv w:val="1"/>
      <w:marLeft w:val="0"/>
      <w:marRight w:val="0"/>
      <w:marTop w:val="0"/>
      <w:marBottom w:val="0"/>
      <w:divBdr>
        <w:top w:val="none" w:sz="0" w:space="0" w:color="auto"/>
        <w:left w:val="none" w:sz="0" w:space="0" w:color="auto"/>
        <w:bottom w:val="none" w:sz="0" w:space="0" w:color="auto"/>
        <w:right w:val="none" w:sz="0" w:space="0" w:color="auto"/>
      </w:divBdr>
    </w:div>
    <w:div w:id="1080786426">
      <w:bodyDiv w:val="1"/>
      <w:marLeft w:val="0"/>
      <w:marRight w:val="0"/>
      <w:marTop w:val="0"/>
      <w:marBottom w:val="0"/>
      <w:divBdr>
        <w:top w:val="none" w:sz="0" w:space="0" w:color="auto"/>
        <w:left w:val="none" w:sz="0" w:space="0" w:color="auto"/>
        <w:bottom w:val="none" w:sz="0" w:space="0" w:color="auto"/>
        <w:right w:val="none" w:sz="0" w:space="0" w:color="auto"/>
      </w:divBdr>
    </w:div>
    <w:div w:id="1081682949">
      <w:bodyDiv w:val="1"/>
      <w:marLeft w:val="0"/>
      <w:marRight w:val="0"/>
      <w:marTop w:val="0"/>
      <w:marBottom w:val="0"/>
      <w:divBdr>
        <w:top w:val="none" w:sz="0" w:space="0" w:color="auto"/>
        <w:left w:val="none" w:sz="0" w:space="0" w:color="auto"/>
        <w:bottom w:val="none" w:sz="0" w:space="0" w:color="auto"/>
        <w:right w:val="none" w:sz="0" w:space="0" w:color="auto"/>
      </w:divBdr>
    </w:div>
    <w:div w:id="1090345312">
      <w:bodyDiv w:val="1"/>
      <w:marLeft w:val="0"/>
      <w:marRight w:val="0"/>
      <w:marTop w:val="0"/>
      <w:marBottom w:val="0"/>
      <w:divBdr>
        <w:top w:val="none" w:sz="0" w:space="0" w:color="auto"/>
        <w:left w:val="none" w:sz="0" w:space="0" w:color="auto"/>
        <w:bottom w:val="none" w:sz="0" w:space="0" w:color="auto"/>
        <w:right w:val="none" w:sz="0" w:space="0" w:color="auto"/>
      </w:divBdr>
    </w:div>
    <w:div w:id="1135831493">
      <w:bodyDiv w:val="1"/>
      <w:marLeft w:val="0"/>
      <w:marRight w:val="0"/>
      <w:marTop w:val="0"/>
      <w:marBottom w:val="0"/>
      <w:divBdr>
        <w:top w:val="none" w:sz="0" w:space="0" w:color="auto"/>
        <w:left w:val="none" w:sz="0" w:space="0" w:color="auto"/>
        <w:bottom w:val="none" w:sz="0" w:space="0" w:color="auto"/>
        <w:right w:val="none" w:sz="0" w:space="0" w:color="auto"/>
      </w:divBdr>
    </w:div>
    <w:div w:id="1263880934">
      <w:bodyDiv w:val="1"/>
      <w:marLeft w:val="0"/>
      <w:marRight w:val="0"/>
      <w:marTop w:val="0"/>
      <w:marBottom w:val="0"/>
      <w:divBdr>
        <w:top w:val="none" w:sz="0" w:space="0" w:color="auto"/>
        <w:left w:val="none" w:sz="0" w:space="0" w:color="auto"/>
        <w:bottom w:val="none" w:sz="0" w:space="0" w:color="auto"/>
        <w:right w:val="none" w:sz="0" w:space="0" w:color="auto"/>
      </w:divBdr>
    </w:div>
    <w:div w:id="1271744471">
      <w:bodyDiv w:val="1"/>
      <w:marLeft w:val="0"/>
      <w:marRight w:val="0"/>
      <w:marTop w:val="0"/>
      <w:marBottom w:val="0"/>
      <w:divBdr>
        <w:top w:val="none" w:sz="0" w:space="0" w:color="auto"/>
        <w:left w:val="none" w:sz="0" w:space="0" w:color="auto"/>
        <w:bottom w:val="none" w:sz="0" w:space="0" w:color="auto"/>
        <w:right w:val="none" w:sz="0" w:space="0" w:color="auto"/>
      </w:divBdr>
    </w:div>
    <w:div w:id="1315644399">
      <w:bodyDiv w:val="1"/>
      <w:marLeft w:val="0"/>
      <w:marRight w:val="0"/>
      <w:marTop w:val="0"/>
      <w:marBottom w:val="0"/>
      <w:divBdr>
        <w:top w:val="none" w:sz="0" w:space="0" w:color="auto"/>
        <w:left w:val="none" w:sz="0" w:space="0" w:color="auto"/>
        <w:bottom w:val="none" w:sz="0" w:space="0" w:color="auto"/>
        <w:right w:val="none" w:sz="0" w:space="0" w:color="auto"/>
      </w:divBdr>
      <w:divsChild>
        <w:div w:id="754597184">
          <w:marLeft w:val="0"/>
          <w:marRight w:val="0"/>
          <w:marTop w:val="0"/>
          <w:marBottom w:val="0"/>
          <w:divBdr>
            <w:top w:val="none" w:sz="0" w:space="0" w:color="auto"/>
            <w:left w:val="none" w:sz="0" w:space="0" w:color="auto"/>
            <w:bottom w:val="none" w:sz="0" w:space="0" w:color="auto"/>
            <w:right w:val="none" w:sz="0" w:space="0" w:color="auto"/>
          </w:divBdr>
        </w:div>
      </w:divsChild>
    </w:div>
    <w:div w:id="1345743899">
      <w:bodyDiv w:val="1"/>
      <w:marLeft w:val="0"/>
      <w:marRight w:val="0"/>
      <w:marTop w:val="0"/>
      <w:marBottom w:val="0"/>
      <w:divBdr>
        <w:top w:val="none" w:sz="0" w:space="0" w:color="auto"/>
        <w:left w:val="none" w:sz="0" w:space="0" w:color="auto"/>
        <w:bottom w:val="none" w:sz="0" w:space="0" w:color="auto"/>
        <w:right w:val="none" w:sz="0" w:space="0" w:color="auto"/>
      </w:divBdr>
    </w:div>
    <w:div w:id="1381006628">
      <w:bodyDiv w:val="1"/>
      <w:marLeft w:val="0"/>
      <w:marRight w:val="0"/>
      <w:marTop w:val="0"/>
      <w:marBottom w:val="0"/>
      <w:divBdr>
        <w:top w:val="none" w:sz="0" w:space="0" w:color="auto"/>
        <w:left w:val="none" w:sz="0" w:space="0" w:color="auto"/>
        <w:bottom w:val="none" w:sz="0" w:space="0" w:color="auto"/>
        <w:right w:val="none" w:sz="0" w:space="0" w:color="auto"/>
      </w:divBdr>
    </w:div>
    <w:div w:id="1388410687">
      <w:bodyDiv w:val="1"/>
      <w:marLeft w:val="0"/>
      <w:marRight w:val="0"/>
      <w:marTop w:val="0"/>
      <w:marBottom w:val="0"/>
      <w:divBdr>
        <w:top w:val="none" w:sz="0" w:space="0" w:color="auto"/>
        <w:left w:val="none" w:sz="0" w:space="0" w:color="auto"/>
        <w:bottom w:val="none" w:sz="0" w:space="0" w:color="auto"/>
        <w:right w:val="none" w:sz="0" w:space="0" w:color="auto"/>
      </w:divBdr>
    </w:div>
    <w:div w:id="1482890228">
      <w:bodyDiv w:val="1"/>
      <w:marLeft w:val="0"/>
      <w:marRight w:val="0"/>
      <w:marTop w:val="0"/>
      <w:marBottom w:val="0"/>
      <w:divBdr>
        <w:top w:val="none" w:sz="0" w:space="0" w:color="auto"/>
        <w:left w:val="none" w:sz="0" w:space="0" w:color="auto"/>
        <w:bottom w:val="none" w:sz="0" w:space="0" w:color="auto"/>
        <w:right w:val="none" w:sz="0" w:space="0" w:color="auto"/>
      </w:divBdr>
    </w:div>
    <w:div w:id="1605728525">
      <w:bodyDiv w:val="1"/>
      <w:marLeft w:val="0"/>
      <w:marRight w:val="0"/>
      <w:marTop w:val="0"/>
      <w:marBottom w:val="0"/>
      <w:divBdr>
        <w:top w:val="none" w:sz="0" w:space="0" w:color="auto"/>
        <w:left w:val="none" w:sz="0" w:space="0" w:color="auto"/>
        <w:bottom w:val="none" w:sz="0" w:space="0" w:color="auto"/>
        <w:right w:val="none" w:sz="0" w:space="0" w:color="auto"/>
      </w:divBdr>
      <w:divsChild>
        <w:div w:id="991836046">
          <w:marLeft w:val="0"/>
          <w:marRight w:val="0"/>
          <w:marTop w:val="0"/>
          <w:marBottom w:val="0"/>
          <w:divBdr>
            <w:top w:val="none" w:sz="0" w:space="0" w:color="auto"/>
            <w:left w:val="none" w:sz="0" w:space="0" w:color="auto"/>
            <w:bottom w:val="none" w:sz="0" w:space="0" w:color="auto"/>
            <w:right w:val="none" w:sz="0" w:space="0" w:color="auto"/>
          </w:divBdr>
          <w:divsChild>
            <w:div w:id="2104178833">
              <w:marLeft w:val="0"/>
              <w:marRight w:val="0"/>
              <w:marTop w:val="0"/>
              <w:marBottom w:val="0"/>
              <w:divBdr>
                <w:top w:val="none" w:sz="0" w:space="0" w:color="auto"/>
                <w:left w:val="none" w:sz="0" w:space="0" w:color="auto"/>
                <w:bottom w:val="none" w:sz="0" w:space="0" w:color="auto"/>
                <w:right w:val="none" w:sz="0" w:space="0" w:color="auto"/>
              </w:divBdr>
              <w:divsChild>
                <w:div w:id="1328435843">
                  <w:marLeft w:val="0"/>
                  <w:marRight w:val="0"/>
                  <w:marTop w:val="0"/>
                  <w:marBottom w:val="0"/>
                  <w:divBdr>
                    <w:top w:val="none" w:sz="0" w:space="0" w:color="auto"/>
                    <w:left w:val="none" w:sz="0" w:space="0" w:color="auto"/>
                    <w:bottom w:val="none" w:sz="0" w:space="0" w:color="auto"/>
                    <w:right w:val="none" w:sz="0" w:space="0" w:color="auto"/>
                  </w:divBdr>
                  <w:divsChild>
                    <w:div w:id="832649425">
                      <w:marLeft w:val="0"/>
                      <w:marRight w:val="0"/>
                      <w:marTop w:val="0"/>
                      <w:marBottom w:val="0"/>
                      <w:divBdr>
                        <w:top w:val="none" w:sz="0" w:space="0" w:color="auto"/>
                        <w:left w:val="none" w:sz="0" w:space="0" w:color="auto"/>
                        <w:bottom w:val="none" w:sz="0" w:space="0" w:color="auto"/>
                        <w:right w:val="none" w:sz="0" w:space="0" w:color="auto"/>
                      </w:divBdr>
                      <w:divsChild>
                        <w:div w:id="12624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5763">
      <w:bodyDiv w:val="1"/>
      <w:marLeft w:val="0"/>
      <w:marRight w:val="0"/>
      <w:marTop w:val="0"/>
      <w:marBottom w:val="0"/>
      <w:divBdr>
        <w:top w:val="none" w:sz="0" w:space="0" w:color="auto"/>
        <w:left w:val="none" w:sz="0" w:space="0" w:color="auto"/>
        <w:bottom w:val="none" w:sz="0" w:space="0" w:color="auto"/>
        <w:right w:val="none" w:sz="0" w:space="0" w:color="auto"/>
      </w:divBdr>
    </w:div>
    <w:div w:id="1751613246">
      <w:bodyDiv w:val="1"/>
      <w:marLeft w:val="0"/>
      <w:marRight w:val="0"/>
      <w:marTop w:val="0"/>
      <w:marBottom w:val="0"/>
      <w:divBdr>
        <w:top w:val="none" w:sz="0" w:space="0" w:color="auto"/>
        <w:left w:val="none" w:sz="0" w:space="0" w:color="auto"/>
        <w:bottom w:val="none" w:sz="0" w:space="0" w:color="auto"/>
        <w:right w:val="none" w:sz="0" w:space="0" w:color="auto"/>
      </w:divBdr>
    </w:div>
    <w:div w:id="1777628211">
      <w:bodyDiv w:val="1"/>
      <w:marLeft w:val="0"/>
      <w:marRight w:val="0"/>
      <w:marTop w:val="0"/>
      <w:marBottom w:val="0"/>
      <w:divBdr>
        <w:top w:val="none" w:sz="0" w:space="0" w:color="auto"/>
        <w:left w:val="none" w:sz="0" w:space="0" w:color="auto"/>
        <w:bottom w:val="none" w:sz="0" w:space="0" w:color="auto"/>
        <w:right w:val="none" w:sz="0" w:space="0" w:color="auto"/>
      </w:divBdr>
    </w:div>
    <w:div w:id="1841457091">
      <w:bodyDiv w:val="1"/>
      <w:marLeft w:val="0"/>
      <w:marRight w:val="0"/>
      <w:marTop w:val="0"/>
      <w:marBottom w:val="0"/>
      <w:divBdr>
        <w:top w:val="none" w:sz="0" w:space="0" w:color="auto"/>
        <w:left w:val="none" w:sz="0" w:space="0" w:color="auto"/>
        <w:bottom w:val="none" w:sz="0" w:space="0" w:color="auto"/>
        <w:right w:val="none" w:sz="0" w:space="0" w:color="auto"/>
      </w:divBdr>
      <w:divsChild>
        <w:div w:id="1568880717">
          <w:marLeft w:val="0"/>
          <w:marRight w:val="0"/>
          <w:marTop w:val="0"/>
          <w:marBottom w:val="0"/>
          <w:divBdr>
            <w:top w:val="none" w:sz="0" w:space="0" w:color="auto"/>
            <w:left w:val="none" w:sz="0" w:space="0" w:color="auto"/>
            <w:bottom w:val="none" w:sz="0" w:space="0" w:color="auto"/>
            <w:right w:val="none" w:sz="0" w:space="0" w:color="auto"/>
          </w:divBdr>
        </w:div>
      </w:divsChild>
    </w:div>
    <w:div w:id="1886944691">
      <w:bodyDiv w:val="1"/>
      <w:marLeft w:val="0"/>
      <w:marRight w:val="0"/>
      <w:marTop w:val="0"/>
      <w:marBottom w:val="0"/>
      <w:divBdr>
        <w:top w:val="none" w:sz="0" w:space="0" w:color="auto"/>
        <w:left w:val="none" w:sz="0" w:space="0" w:color="auto"/>
        <w:bottom w:val="none" w:sz="0" w:space="0" w:color="auto"/>
        <w:right w:val="none" w:sz="0" w:space="0" w:color="auto"/>
      </w:divBdr>
    </w:div>
    <w:div w:id="1917661778">
      <w:bodyDiv w:val="1"/>
      <w:marLeft w:val="0"/>
      <w:marRight w:val="0"/>
      <w:marTop w:val="0"/>
      <w:marBottom w:val="0"/>
      <w:divBdr>
        <w:top w:val="none" w:sz="0" w:space="0" w:color="auto"/>
        <w:left w:val="none" w:sz="0" w:space="0" w:color="auto"/>
        <w:bottom w:val="none" w:sz="0" w:space="0" w:color="auto"/>
        <w:right w:val="none" w:sz="0" w:space="0" w:color="auto"/>
      </w:divBdr>
    </w:div>
    <w:div w:id="1996376643">
      <w:bodyDiv w:val="1"/>
      <w:marLeft w:val="0"/>
      <w:marRight w:val="0"/>
      <w:marTop w:val="0"/>
      <w:marBottom w:val="0"/>
      <w:divBdr>
        <w:top w:val="none" w:sz="0" w:space="0" w:color="auto"/>
        <w:left w:val="none" w:sz="0" w:space="0" w:color="auto"/>
        <w:bottom w:val="none" w:sz="0" w:space="0" w:color="auto"/>
        <w:right w:val="none" w:sz="0" w:space="0" w:color="auto"/>
      </w:divBdr>
    </w:div>
    <w:div w:id="2012484813">
      <w:bodyDiv w:val="1"/>
      <w:marLeft w:val="0"/>
      <w:marRight w:val="0"/>
      <w:marTop w:val="0"/>
      <w:marBottom w:val="0"/>
      <w:divBdr>
        <w:top w:val="none" w:sz="0" w:space="0" w:color="auto"/>
        <w:left w:val="none" w:sz="0" w:space="0" w:color="auto"/>
        <w:bottom w:val="none" w:sz="0" w:space="0" w:color="auto"/>
        <w:right w:val="none" w:sz="0" w:space="0" w:color="auto"/>
      </w:divBdr>
    </w:div>
    <w:div w:id="2060741829">
      <w:bodyDiv w:val="1"/>
      <w:marLeft w:val="0"/>
      <w:marRight w:val="0"/>
      <w:marTop w:val="0"/>
      <w:marBottom w:val="0"/>
      <w:divBdr>
        <w:top w:val="none" w:sz="0" w:space="0" w:color="auto"/>
        <w:left w:val="none" w:sz="0" w:space="0" w:color="auto"/>
        <w:bottom w:val="none" w:sz="0" w:space="0" w:color="auto"/>
        <w:right w:val="none" w:sz="0" w:space="0" w:color="auto"/>
      </w:divBdr>
    </w:div>
    <w:div w:id="2061710055">
      <w:bodyDiv w:val="1"/>
      <w:marLeft w:val="0"/>
      <w:marRight w:val="0"/>
      <w:marTop w:val="0"/>
      <w:marBottom w:val="0"/>
      <w:divBdr>
        <w:top w:val="none" w:sz="0" w:space="0" w:color="auto"/>
        <w:left w:val="none" w:sz="0" w:space="0" w:color="auto"/>
        <w:bottom w:val="none" w:sz="0" w:space="0" w:color="auto"/>
        <w:right w:val="none" w:sz="0" w:space="0" w:color="auto"/>
      </w:divBdr>
    </w:div>
    <w:div w:id="21068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cs-cz/office/odebr%C3%A1n%C3%AD-vodoznaku-636cc588-489d-46c4-a03f-07f3f482002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cs-cz/office/odebr%C3%A1n%C3%AD-vodoznaku-636cc588-489d-46c4-a03f-07f3f482002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MOJE%20PLOCHA\DIRECT%20pojistovna\_hlavickovy%20papir%20DIRECT%20poji&#353;tovna\hlavickovy_papir_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87A6F2DF2EEC3499DCCF21FAD606379" ma:contentTypeVersion="12" ma:contentTypeDescription="Vytvoří nový dokument" ma:contentTypeScope="" ma:versionID="a301619d7449305c39700609e2055357">
  <xsd:schema xmlns:xsd="http://www.w3.org/2001/XMLSchema" xmlns:xs="http://www.w3.org/2001/XMLSchema" xmlns:p="http://schemas.microsoft.com/office/2006/metadata/properties" xmlns:ns2="1f780acb-39e6-4e3c-9d84-84b9cfe70b9a" xmlns:ns3="a4cab316-a56b-43ca-bf9a-f0b708d86019" targetNamespace="http://schemas.microsoft.com/office/2006/metadata/properties" ma:root="true" ma:fieldsID="864b0b59328e7dec0741f306af1d122b" ns2:_="" ns3:_="">
    <xsd:import namespace="1f780acb-39e6-4e3c-9d84-84b9cfe70b9a"/>
    <xsd:import namespace="a4cab316-a56b-43ca-bf9a-f0b708d860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0acb-39e6-4e3c-9d84-84b9cfe70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ab316-a56b-43ca-bf9a-f0b708d86019"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286D0-6145-437A-8439-568735CD2954}">
  <ds:schemaRefs>
    <ds:schemaRef ds:uri="http://schemas.openxmlformats.org/officeDocument/2006/bibliography"/>
  </ds:schemaRefs>
</ds:datastoreItem>
</file>

<file path=customXml/itemProps2.xml><?xml version="1.0" encoding="utf-8"?>
<ds:datastoreItem xmlns:ds="http://schemas.openxmlformats.org/officeDocument/2006/customXml" ds:itemID="{88AF6327-6E96-410C-9025-64762DFE1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80acb-39e6-4e3c-9d84-84b9cfe70b9a"/>
    <ds:schemaRef ds:uri="a4cab316-a56b-43ca-bf9a-f0b708d86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50B48-4C82-4C7D-A3C3-9780E42D52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E506E0-AE19-4594-882A-BA6058529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hlavickovy_papir_color.dotx</Template>
  <TotalTime>35</TotalTime>
  <Pages>2</Pages>
  <Words>693</Words>
  <Characters>4094</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VIGO One</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Marek Cinciala</dc:creator>
  <cp:lastModifiedBy>Jan Šmidt</cp:lastModifiedBy>
  <cp:revision>20</cp:revision>
  <cp:lastPrinted>2021-04-22T12:22:00Z</cp:lastPrinted>
  <dcterms:created xsi:type="dcterms:W3CDTF">2021-04-22T11:26:00Z</dcterms:created>
  <dcterms:modified xsi:type="dcterms:W3CDTF">2021-04-29T05:57:00Z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0x010100487A6F2DF2EEC3499DCCF21FAD606379</vt:lpwstr>
  </property>
</Properties>
</file>